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9C5" w:rsidRPr="0088279C" w:rsidRDefault="003379C5" w:rsidP="003379C5">
      <w:pPr>
        <w:jc w:val="center"/>
        <w:rPr>
          <w:b/>
          <w:bCs/>
          <w:sz w:val="10"/>
          <w:szCs w:val="10"/>
        </w:rPr>
      </w:pPr>
    </w:p>
    <w:p w:rsidR="00AA7DDC" w:rsidRDefault="00AA7DDC" w:rsidP="0088279C">
      <w:pPr>
        <w:jc w:val="center"/>
        <w:rPr>
          <w:b/>
          <w:bCs/>
          <w:sz w:val="20"/>
        </w:rPr>
      </w:pPr>
      <w:r w:rsidRPr="00AA7DDC">
        <w:rPr>
          <w:b/>
          <w:bCs/>
          <w:sz w:val="20"/>
        </w:rPr>
        <w:t>ОТКРЫТОЕ АКЦИОНЕРНОЕ ОБЩЕСТВО "НИПИКБС"</w:t>
      </w:r>
    </w:p>
    <w:p w:rsidR="003379C5" w:rsidRDefault="005E588C" w:rsidP="0088279C">
      <w:pPr>
        <w:jc w:val="center"/>
        <w:rPr>
          <w:b/>
          <w:bCs/>
          <w:sz w:val="20"/>
        </w:rPr>
      </w:pPr>
      <w:r w:rsidRPr="00F844C6">
        <w:rPr>
          <w:b/>
          <w:bCs/>
          <w:sz w:val="20"/>
        </w:rPr>
        <w:t>ГОДОВОЕ ОБЩЕЕ СОБРАНИЕ АКЦИОНЕРОВ</w:t>
      </w:r>
    </w:p>
    <w:p w:rsidR="002A423B" w:rsidRPr="00F844C6" w:rsidRDefault="002A423B" w:rsidP="0088279C">
      <w:pPr>
        <w:jc w:val="center"/>
        <w:rPr>
          <w:b/>
          <w:bCs/>
          <w:sz w:val="20"/>
        </w:rPr>
      </w:pPr>
    </w:p>
    <w:p w:rsidR="008037BA" w:rsidRPr="00F844C6" w:rsidRDefault="008037BA" w:rsidP="000604CF">
      <w:pPr>
        <w:jc w:val="center"/>
        <w:rPr>
          <w:b/>
          <w:bCs/>
          <w:sz w:val="4"/>
          <w:szCs w:val="6"/>
        </w:rPr>
      </w:pPr>
    </w:p>
    <w:p w:rsidR="003379C5" w:rsidRPr="00F844C6" w:rsidRDefault="001D5445" w:rsidP="003379C5">
      <w:pPr>
        <w:rPr>
          <w:b/>
          <w:i/>
          <w:iCs/>
          <w:sz w:val="22"/>
        </w:rPr>
      </w:pPr>
      <w:r w:rsidRPr="00F844C6">
        <w:rPr>
          <w:sz w:val="18"/>
          <w:szCs w:val="20"/>
        </w:rPr>
        <w:t>Место нахождения о</w:t>
      </w:r>
      <w:r w:rsidR="008037BA" w:rsidRPr="00F844C6">
        <w:rPr>
          <w:sz w:val="18"/>
          <w:szCs w:val="20"/>
        </w:rPr>
        <w:t xml:space="preserve">бщества: </w:t>
      </w:r>
      <w:r w:rsidR="001434BF">
        <w:rPr>
          <w:rStyle w:val="a9"/>
          <w:color w:val="000000"/>
          <w:sz w:val="18"/>
          <w:szCs w:val="20"/>
        </w:rPr>
        <w:t xml:space="preserve">625026 </w:t>
      </w:r>
      <w:r w:rsidR="003379C5" w:rsidRPr="00F844C6">
        <w:rPr>
          <w:rStyle w:val="a9"/>
          <w:color w:val="000000"/>
          <w:sz w:val="18"/>
          <w:szCs w:val="20"/>
        </w:rPr>
        <w:t xml:space="preserve"> </w:t>
      </w:r>
      <w:r w:rsidR="001434BF" w:rsidRPr="001434BF">
        <w:rPr>
          <w:rStyle w:val="a9"/>
          <w:color w:val="000000"/>
          <w:sz w:val="18"/>
          <w:szCs w:val="20"/>
        </w:rPr>
        <w:t>Г.ТЮМЕНЬ, УЛ. МЕЛЬНИКАЙТЕ, 106</w:t>
      </w:r>
    </w:p>
    <w:p w:rsidR="008037BA" w:rsidRPr="00F844C6" w:rsidRDefault="008037BA" w:rsidP="005C7655">
      <w:pPr>
        <w:pStyle w:val="a8"/>
        <w:spacing w:before="0" w:beforeAutospacing="0" w:after="0" w:afterAutospacing="0"/>
        <w:jc w:val="both"/>
        <w:rPr>
          <w:sz w:val="18"/>
          <w:szCs w:val="20"/>
        </w:rPr>
      </w:pPr>
      <w:r w:rsidRPr="00F844C6">
        <w:rPr>
          <w:sz w:val="18"/>
          <w:szCs w:val="20"/>
        </w:rPr>
        <w:t xml:space="preserve">Форма проведения общего собрания акционеров: </w:t>
      </w:r>
      <w:r w:rsidRPr="00F844C6">
        <w:rPr>
          <w:rStyle w:val="a9"/>
          <w:color w:val="000000"/>
          <w:sz w:val="18"/>
          <w:szCs w:val="20"/>
        </w:rPr>
        <w:t>собрание</w:t>
      </w:r>
    </w:p>
    <w:p w:rsidR="008037BA" w:rsidRPr="00F844C6" w:rsidRDefault="008037BA" w:rsidP="00236FCD">
      <w:pPr>
        <w:rPr>
          <w:rStyle w:val="a9"/>
          <w:color w:val="000000"/>
          <w:sz w:val="18"/>
          <w:szCs w:val="20"/>
        </w:rPr>
      </w:pPr>
      <w:r w:rsidRPr="00F844C6">
        <w:rPr>
          <w:sz w:val="18"/>
          <w:szCs w:val="20"/>
        </w:rPr>
        <w:t xml:space="preserve">Дата и время проведения собрания: </w:t>
      </w:r>
      <w:r w:rsidR="00761E47" w:rsidRPr="00761E47">
        <w:rPr>
          <w:rStyle w:val="a9"/>
          <w:color w:val="000000"/>
          <w:sz w:val="18"/>
          <w:szCs w:val="20"/>
        </w:rPr>
        <w:t>15</w:t>
      </w:r>
      <w:r w:rsidR="001434BF" w:rsidRPr="001434BF">
        <w:rPr>
          <w:rStyle w:val="a9"/>
          <w:color w:val="000000"/>
          <w:sz w:val="18"/>
          <w:szCs w:val="20"/>
        </w:rPr>
        <w:t xml:space="preserve"> июня</w:t>
      </w:r>
      <w:r w:rsidR="00761E47">
        <w:rPr>
          <w:rStyle w:val="a9"/>
          <w:color w:val="000000"/>
          <w:sz w:val="18"/>
          <w:szCs w:val="20"/>
        </w:rPr>
        <w:t xml:space="preserve"> 201</w:t>
      </w:r>
      <w:r w:rsidR="00761E47" w:rsidRPr="00761E47">
        <w:rPr>
          <w:rStyle w:val="a9"/>
          <w:color w:val="000000"/>
          <w:sz w:val="18"/>
          <w:szCs w:val="20"/>
        </w:rPr>
        <w:t>7</w:t>
      </w:r>
      <w:r w:rsidRPr="00F844C6">
        <w:rPr>
          <w:rStyle w:val="a9"/>
          <w:color w:val="000000"/>
          <w:sz w:val="18"/>
          <w:szCs w:val="20"/>
        </w:rPr>
        <w:t xml:space="preserve"> г. в </w:t>
      </w:r>
      <w:r w:rsidR="001434BF">
        <w:rPr>
          <w:rStyle w:val="a9"/>
          <w:color w:val="000000"/>
          <w:sz w:val="18"/>
          <w:szCs w:val="20"/>
        </w:rPr>
        <w:t>10</w:t>
      </w:r>
      <w:r w:rsidR="001D5445" w:rsidRPr="00F844C6">
        <w:rPr>
          <w:rStyle w:val="a9"/>
          <w:color w:val="000000"/>
          <w:sz w:val="18"/>
          <w:szCs w:val="20"/>
        </w:rPr>
        <w:t xml:space="preserve"> часов </w:t>
      </w:r>
      <w:r w:rsidR="006E6D0F" w:rsidRPr="00F844C6">
        <w:rPr>
          <w:rStyle w:val="a9"/>
          <w:color w:val="000000"/>
          <w:sz w:val="18"/>
          <w:szCs w:val="20"/>
        </w:rPr>
        <w:t>0</w:t>
      </w:r>
      <w:r w:rsidRPr="00F844C6">
        <w:rPr>
          <w:rStyle w:val="a9"/>
          <w:color w:val="000000"/>
          <w:sz w:val="18"/>
          <w:szCs w:val="20"/>
        </w:rPr>
        <w:t>0 минут</w:t>
      </w:r>
      <w:r w:rsidR="00EB4C8A" w:rsidRPr="00F844C6">
        <w:rPr>
          <w:rStyle w:val="a9"/>
          <w:color w:val="000000"/>
          <w:sz w:val="18"/>
          <w:szCs w:val="20"/>
        </w:rPr>
        <w:t xml:space="preserve"> (время местное)</w:t>
      </w:r>
    </w:p>
    <w:p w:rsidR="003379C5" w:rsidRPr="002A423B" w:rsidRDefault="008037BA" w:rsidP="003379C5">
      <w:pPr>
        <w:spacing w:line="276" w:lineRule="auto"/>
        <w:jc w:val="both"/>
        <w:rPr>
          <w:rStyle w:val="a9"/>
          <w:color w:val="000000"/>
          <w:sz w:val="18"/>
          <w:szCs w:val="18"/>
        </w:rPr>
      </w:pPr>
      <w:r w:rsidRPr="00F844C6">
        <w:rPr>
          <w:sz w:val="18"/>
          <w:szCs w:val="20"/>
        </w:rPr>
        <w:t>Мес</w:t>
      </w:r>
      <w:r w:rsidRPr="002A423B">
        <w:rPr>
          <w:sz w:val="18"/>
          <w:szCs w:val="18"/>
        </w:rPr>
        <w:t>то проведения</w:t>
      </w:r>
      <w:r w:rsidRPr="002A423B">
        <w:rPr>
          <w:rStyle w:val="a9"/>
          <w:b w:val="0"/>
          <w:color w:val="000000"/>
          <w:sz w:val="18"/>
          <w:szCs w:val="18"/>
        </w:rPr>
        <w:t>:</w:t>
      </w:r>
      <w:r w:rsidR="007A4D30" w:rsidRPr="002A423B">
        <w:rPr>
          <w:rStyle w:val="a9"/>
          <w:color w:val="000000"/>
          <w:sz w:val="18"/>
          <w:szCs w:val="18"/>
        </w:rPr>
        <w:t xml:space="preserve"> 625026, Г. ТЮМЕНЬ, УЛ. МЕЛЬНИКАЙТЕ, 106, ОФИС 309</w:t>
      </w:r>
    </w:p>
    <w:p w:rsidR="00244C09" w:rsidRPr="00E513EA" w:rsidRDefault="00244C09" w:rsidP="00244C09">
      <w:pPr>
        <w:rPr>
          <w:b/>
          <w:sz w:val="18"/>
          <w:szCs w:val="18"/>
        </w:rPr>
      </w:pPr>
      <w:r w:rsidRPr="00E513EA">
        <w:rPr>
          <w:sz w:val="18"/>
          <w:szCs w:val="18"/>
        </w:rPr>
        <w:t xml:space="preserve">Почтовый адрес, по которому должен быть направлен бюллетень: РФ, </w:t>
      </w:r>
      <w:r w:rsidRPr="00E513EA">
        <w:rPr>
          <w:rStyle w:val="a9"/>
          <w:color w:val="000000"/>
          <w:sz w:val="18"/>
          <w:szCs w:val="18"/>
        </w:rPr>
        <w:t>625026, Г. ТЮМЕНЬ, УЛ. МЕЛЬНИКАЙТЕ, 106</w:t>
      </w:r>
    </w:p>
    <w:p w:rsidR="00244C09" w:rsidRPr="002A423B" w:rsidRDefault="002A423B" w:rsidP="003379C5">
      <w:pPr>
        <w:spacing w:line="276" w:lineRule="auto"/>
        <w:jc w:val="both"/>
        <w:rPr>
          <w:b/>
          <w:sz w:val="18"/>
          <w:szCs w:val="18"/>
        </w:rPr>
      </w:pPr>
      <w:r w:rsidRPr="00E513EA">
        <w:rPr>
          <w:sz w:val="18"/>
          <w:szCs w:val="18"/>
        </w:rPr>
        <w:t xml:space="preserve">Дата окончания приема бюллетеней: </w:t>
      </w:r>
      <w:r w:rsidRPr="00E513EA">
        <w:rPr>
          <w:b/>
          <w:sz w:val="18"/>
          <w:szCs w:val="18"/>
        </w:rPr>
        <w:t xml:space="preserve">13 июня 2017 года </w:t>
      </w:r>
      <w:r w:rsidR="00D33D02" w:rsidRPr="00E513EA">
        <w:rPr>
          <w:b/>
          <w:sz w:val="18"/>
          <w:szCs w:val="18"/>
        </w:rPr>
        <w:t xml:space="preserve">до </w:t>
      </w:r>
      <w:r w:rsidR="00622DA1" w:rsidRPr="00E513EA">
        <w:rPr>
          <w:b/>
          <w:sz w:val="18"/>
          <w:szCs w:val="18"/>
        </w:rPr>
        <w:t xml:space="preserve">10 </w:t>
      </w:r>
      <w:r w:rsidR="00D33D02" w:rsidRPr="00E513EA">
        <w:rPr>
          <w:b/>
          <w:sz w:val="18"/>
          <w:szCs w:val="18"/>
        </w:rPr>
        <w:t>часов 00 минут</w:t>
      </w:r>
      <w:r w:rsidR="00D33D02">
        <w:rPr>
          <w:b/>
          <w:sz w:val="18"/>
          <w:szCs w:val="18"/>
        </w:rPr>
        <w:t xml:space="preserve"> </w:t>
      </w:r>
    </w:p>
    <w:p w:rsidR="006D7A14" w:rsidRPr="00F844C6" w:rsidRDefault="006D7A14" w:rsidP="003379C5">
      <w:pPr>
        <w:ind w:hanging="1"/>
        <w:rPr>
          <w:b/>
          <w:sz w:val="8"/>
          <w:szCs w:val="10"/>
        </w:rPr>
      </w:pPr>
    </w:p>
    <w:p w:rsidR="005741FB" w:rsidRPr="00E513EA" w:rsidRDefault="00E513EA" w:rsidP="005741FB">
      <w:pPr>
        <w:rPr>
          <w:b/>
          <w:sz w:val="16"/>
          <w:szCs w:val="20"/>
          <w:u w:val="single"/>
        </w:rPr>
      </w:pPr>
      <w:r>
        <w:rPr>
          <w:b/>
          <w:sz w:val="16"/>
          <w:szCs w:val="20"/>
        </w:rPr>
        <w:t xml:space="preserve">Ф.И. О./Наименование: </w:t>
      </w:r>
      <w:r w:rsidR="00256FFC">
        <w:rPr>
          <w:b/>
          <w:sz w:val="16"/>
          <w:szCs w:val="20"/>
          <w:u w:val="single"/>
        </w:rPr>
        <w:t>_____________________</w:t>
      </w:r>
    </w:p>
    <w:p w:rsidR="005741FB" w:rsidRDefault="005741FB" w:rsidP="00DE434D">
      <w:pPr>
        <w:rPr>
          <w:b/>
          <w:sz w:val="16"/>
          <w:szCs w:val="20"/>
        </w:rPr>
      </w:pPr>
    </w:p>
    <w:p w:rsidR="005E588C" w:rsidRPr="00CC659B" w:rsidRDefault="00CC659B" w:rsidP="00DE434D">
      <w:pPr>
        <w:rPr>
          <w:sz w:val="18"/>
          <w:szCs w:val="18"/>
        </w:rPr>
      </w:pPr>
      <w:r w:rsidRPr="00CC659B">
        <w:rPr>
          <w:b/>
          <w:sz w:val="16"/>
          <w:szCs w:val="20"/>
        </w:rPr>
        <w:t>Регистрационный номер участника</w:t>
      </w:r>
      <w:r w:rsidRPr="00CC659B">
        <w:rPr>
          <w:sz w:val="16"/>
          <w:szCs w:val="18"/>
        </w:rPr>
        <w:t>___</w:t>
      </w:r>
      <w:r>
        <w:rPr>
          <w:sz w:val="16"/>
          <w:szCs w:val="18"/>
        </w:rPr>
        <w:t>__</w:t>
      </w:r>
      <w:r w:rsidRPr="00CC659B">
        <w:rPr>
          <w:sz w:val="16"/>
          <w:szCs w:val="18"/>
        </w:rPr>
        <w:t>__</w:t>
      </w:r>
      <w:r>
        <w:rPr>
          <w:sz w:val="16"/>
          <w:szCs w:val="18"/>
        </w:rPr>
        <w:t xml:space="preserve">    </w:t>
      </w:r>
      <w:r w:rsidR="003379C5" w:rsidRPr="00CC659B">
        <w:rPr>
          <w:b/>
          <w:sz w:val="16"/>
          <w:szCs w:val="20"/>
        </w:rPr>
        <w:t xml:space="preserve">Общее количество голосов </w:t>
      </w:r>
      <w:r w:rsidR="00256FFC">
        <w:rPr>
          <w:b/>
          <w:sz w:val="16"/>
          <w:szCs w:val="20"/>
          <w:u w:val="single"/>
        </w:rPr>
        <w:t>_______</w:t>
      </w:r>
      <w:proofErr w:type="gramStart"/>
      <w:r w:rsidR="00256FFC">
        <w:rPr>
          <w:b/>
          <w:sz w:val="16"/>
          <w:szCs w:val="20"/>
          <w:u w:val="single"/>
        </w:rPr>
        <w:t>_</w:t>
      </w:r>
      <w:r>
        <w:rPr>
          <w:b/>
          <w:sz w:val="16"/>
          <w:szCs w:val="20"/>
        </w:rPr>
        <w:t xml:space="preserve">  </w:t>
      </w:r>
      <w:r w:rsidR="005C7655" w:rsidRPr="00CC659B">
        <w:rPr>
          <w:b/>
          <w:sz w:val="16"/>
          <w:szCs w:val="20"/>
        </w:rPr>
        <w:t>Число</w:t>
      </w:r>
      <w:proofErr w:type="gramEnd"/>
      <w:r w:rsidR="005C7655" w:rsidRPr="00CC659B">
        <w:rPr>
          <w:b/>
          <w:sz w:val="16"/>
          <w:szCs w:val="20"/>
        </w:rPr>
        <w:t xml:space="preserve"> голосов при кумулятивном голосовании* </w:t>
      </w:r>
      <w:r w:rsidR="00256FFC">
        <w:rPr>
          <w:b/>
          <w:sz w:val="18"/>
          <w:szCs w:val="20"/>
          <w:u w:val="single"/>
        </w:rPr>
        <w:t>____________</w:t>
      </w:r>
    </w:p>
    <w:p w:rsidR="00DE434D" w:rsidRPr="00F844C6" w:rsidRDefault="00DE434D" w:rsidP="00DE434D">
      <w:pPr>
        <w:rPr>
          <w:b/>
          <w:sz w:val="8"/>
          <w:szCs w:val="10"/>
        </w:rPr>
      </w:pPr>
    </w:p>
    <w:p w:rsidR="007D11C8" w:rsidRDefault="007D11C8" w:rsidP="005E588C">
      <w:pPr>
        <w:jc w:val="center"/>
        <w:rPr>
          <w:b/>
          <w:bCs/>
          <w:sz w:val="22"/>
        </w:rPr>
      </w:pPr>
    </w:p>
    <w:p w:rsidR="00DC1939" w:rsidRPr="00F844C6" w:rsidRDefault="005E588C" w:rsidP="005E588C">
      <w:pPr>
        <w:jc w:val="center"/>
        <w:rPr>
          <w:b/>
          <w:bCs/>
          <w:sz w:val="22"/>
        </w:rPr>
      </w:pPr>
      <w:r w:rsidRPr="00F844C6">
        <w:rPr>
          <w:b/>
          <w:bCs/>
          <w:sz w:val="22"/>
        </w:rPr>
        <w:t>БЮЛЛЕТЕНЬ ДЛЯ ГОЛОСОВАНИЯ</w:t>
      </w:r>
      <w:r w:rsidR="009372F0">
        <w:rPr>
          <w:b/>
          <w:bCs/>
          <w:sz w:val="22"/>
        </w:rPr>
        <w:t xml:space="preserve"> </w:t>
      </w:r>
      <w:r w:rsidR="008B38EC">
        <w:rPr>
          <w:b/>
          <w:bCs/>
          <w:sz w:val="22"/>
        </w:rPr>
        <w:t>№1</w:t>
      </w:r>
    </w:p>
    <w:p w:rsidR="002C2912" w:rsidRPr="00ED124F" w:rsidRDefault="002C2912" w:rsidP="005E588C">
      <w:pPr>
        <w:jc w:val="center"/>
        <w:rPr>
          <w:b/>
          <w:bCs/>
          <w:i/>
          <w:iCs/>
          <w:color w:val="FF0000"/>
          <w:sz w:val="8"/>
          <w:szCs w:val="10"/>
          <w:u w:val="single"/>
        </w:rPr>
      </w:pPr>
    </w:p>
    <w:p w:rsidR="003379C5" w:rsidRPr="00761E47" w:rsidRDefault="00CC38A8" w:rsidP="001434BF">
      <w:pPr>
        <w:pStyle w:val="af4"/>
        <w:widowControl/>
        <w:ind w:right="51"/>
        <w:jc w:val="both"/>
        <w:rPr>
          <w:rFonts w:ascii="Times New Roman" w:hAnsi="Times New Roman"/>
          <w:i/>
          <w:sz w:val="18"/>
          <w:szCs w:val="18"/>
        </w:rPr>
      </w:pPr>
      <w:r w:rsidRPr="001434BF">
        <w:rPr>
          <w:rFonts w:ascii="Times New Roman" w:hAnsi="Times New Roman"/>
          <w:szCs w:val="21"/>
          <w:u w:val="single"/>
        </w:rPr>
        <w:t>По вопросу №1.</w:t>
      </w:r>
      <w:r w:rsidRPr="00641951">
        <w:rPr>
          <w:szCs w:val="21"/>
        </w:rPr>
        <w:t xml:space="preserve"> </w:t>
      </w:r>
      <w:r w:rsidR="00761E47">
        <w:rPr>
          <w:rFonts w:ascii="Times New Roman" w:hAnsi="Times New Roman"/>
          <w:i/>
          <w:sz w:val="18"/>
          <w:szCs w:val="18"/>
        </w:rPr>
        <w:t>Утверждение</w:t>
      </w:r>
      <w:r w:rsidR="001434BF" w:rsidRPr="00761E47">
        <w:rPr>
          <w:rFonts w:ascii="Times New Roman" w:hAnsi="Times New Roman"/>
          <w:i/>
          <w:sz w:val="18"/>
          <w:szCs w:val="18"/>
        </w:rPr>
        <w:t xml:space="preserve"> годового отчета, годовой бухгалтерской </w:t>
      </w:r>
      <w:r w:rsidR="00761E47" w:rsidRPr="00761E47">
        <w:rPr>
          <w:rFonts w:ascii="Times New Roman" w:hAnsi="Times New Roman"/>
          <w:i/>
          <w:sz w:val="18"/>
          <w:szCs w:val="18"/>
        </w:rPr>
        <w:t xml:space="preserve">(финансовой) отчетности </w:t>
      </w:r>
      <w:r w:rsidR="001434BF" w:rsidRPr="00761E47">
        <w:rPr>
          <w:rFonts w:ascii="Times New Roman" w:hAnsi="Times New Roman"/>
          <w:i/>
          <w:sz w:val="18"/>
          <w:szCs w:val="18"/>
        </w:rPr>
        <w:t>Общества за 2</w:t>
      </w:r>
      <w:r w:rsidR="00761E47" w:rsidRPr="00761E47">
        <w:rPr>
          <w:rFonts w:ascii="Times New Roman" w:hAnsi="Times New Roman"/>
          <w:i/>
          <w:sz w:val="18"/>
          <w:szCs w:val="18"/>
        </w:rPr>
        <w:t>016</w:t>
      </w:r>
      <w:r w:rsidR="001434BF" w:rsidRPr="00761E47">
        <w:rPr>
          <w:rFonts w:ascii="Times New Roman" w:hAnsi="Times New Roman"/>
          <w:i/>
          <w:sz w:val="18"/>
          <w:szCs w:val="18"/>
        </w:rPr>
        <w:t xml:space="preserve"> год.</w:t>
      </w:r>
    </w:p>
    <w:p w:rsidR="006E6D0F" w:rsidRPr="00761E47" w:rsidRDefault="00761E47" w:rsidP="001434BF">
      <w:pPr>
        <w:shd w:val="clear" w:color="auto" w:fill="FFFFFF"/>
        <w:jc w:val="both"/>
        <w:rPr>
          <w:sz w:val="18"/>
          <w:szCs w:val="18"/>
        </w:rPr>
      </w:pPr>
      <w:r w:rsidRPr="00761E47">
        <w:rPr>
          <w:b/>
          <w:sz w:val="18"/>
          <w:szCs w:val="18"/>
        </w:rPr>
        <w:t xml:space="preserve">Утвердить годовой отчет, годовую бухгалтерскую (финансовую) отчетность Общества за 2016 </w:t>
      </w:r>
      <w:r>
        <w:rPr>
          <w:b/>
          <w:sz w:val="18"/>
          <w:szCs w:val="18"/>
        </w:rPr>
        <w:t>г.</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CC38A8" w:rsidRPr="006D7A14" w:rsidTr="006524DE">
        <w:trPr>
          <w:trHeight w:hRule="exact" w:val="227"/>
        </w:trPr>
        <w:tc>
          <w:tcPr>
            <w:tcW w:w="2552" w:type="dxa"/>
            <w:tcBorders>
              <w:right w:val="single" w:sz="12" w:space="0" w:color="auto"/>
            </w:tcBorders>
          </w:tcPr>
          <w:p w:rsidR="00CC38A8" w:rsidRPr="006D7A14" w:rsidRDefault="006524DE" w:rsidP="006524DE">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CC38A8" w:rsidRPr="006D7A14" w:rsidRDefault="00CC38A8" w:rsidP="00CC38A8">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CC38A8" w:rsidRPr="006D7A14" w:rsidRDefault="00CC38A8" w:rsidP="00CC38A8">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CC38A8" w:rsidRPr="006D7A14" w:rsidRDefault="00CC38A8" w:rsidP="00CC38A8">
            <w:pPr>
              <w:shd w:val="clear" w:color="auto" w:fill="FFFFFF"/>
              <w:ind w:left="-108" w:right="-108"/>
              <w:jc w:val="center"/>
              <w:rPr>
                <w:b/>
                <w:sz w:val="16"/>
                <w:szCs w:val="18"/>
              </w:rPr>
            </w:pPr>
            <w:r w:rsidRPr="006D7A14">
              <w:rPr>
                <w:b/>
                <w:sz w:val="16"/>
                <w:szCs w:val="18"/>
              </w:rPr>
              <w:t>ВОЗДЕРЖАЛСЯ</w:t>
            </w: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bl>
    <w:p w:rsidR="00CC38A8" w:rsidRPr="00ED124F" w:rsidRDefault="00CC38A8" w:rsidP="00D8576E">
      <w:pPr>
        <w:shd w:val="clear" w:color="auto" w:fill="FFFFFF"/>
        <w:rPr>
          <w:sz w:val="14"/>
          <w:szCs w:val="18"/>
        </w:rPr>
      </w:pPr>
    </w:p>
    <w:p w:rsidR="00761E47" w:rsidRDefault="006524DE" w:rsidP="00761E47">
      <w:pPr>
        <w:pStyle w:val="af4"/>
        <w:widowControl/>
        <w:ind w:right="51"/>
        <w:jc w:val="both"/>
        <w:rPr>
          <w:rFonts w:ascii="Times New Roman" w:eastAsia="Calibri" w:hAnsi="Times New Roman"/>
          <w:i/>
          <w:iCs/>
          <w:sz w:val="18"/>
          <w:szCs w:val="18"/>
        </w:rPr>
      </w:pPr>
      <w:r w:rsidRPr="001434BF">
        <w:rPr>
          <w:rFonts w:ascii="Times New Roman" w:hAnsi="Times New Roman"/>
          <w:szCs w:val="21"/>
          <w:u w:val="single"/>
        </w:rPr>
        <w:t>По вопросу №2</w:t>
      </w:r>
      <w:r w:rsidRPr="00761E47">
        <w:rPr>
          <w:rFonts w:ascii="Times New Roman" w:hAnsi="Times New Roman"/>
          <w:i/>
          <w:szCs w:val="21"/>
        </w:rPr>
        <w:t xml:space="preserve">. </w:t>
      </w:r>
      <w:r w:rsidR="00761E47" w:rsidRPr="00761E47">
        <w:rPr>
          <w:rFonts w:ascii="Times New Roman" w:hAnsi="Times New Roman"/>
          <w:i/>
          <w:sz w:val="18"/>
          <w:szCs w:val="18"/>
        </w:rPr>
        <w:t>Распределение прибыли (в том числе выплата (объявление) дивидендов) и убытков общества по результатам деятельности Общества за 2016 год. Определение срока, формы и порядка выплаты дивидендов,</w:t>
      </w:r>
      <w:r w:rsidR="00761E47" w:rsidRPr="00761E47">
        <w:rPr>
          <w:rFonts w:ascii="Times New Roman" w:eastAsia="Calibri" w:hAnsi="Times New Roman"/>
          <w:i/>
          <w:iCs/>
          <w:sz w:val="18"/>
          <w:szCs w:val="18"/>
        </w:rPr>
        <w:t xml:space="preserve"> даты, на которую определяются лица, имеющие право на получение дивидендов</w:t>
      </w:r>
      <w:r w:rsidR="00761E47">
        <w:rPr>
          <w:rFonts w:ascii="Times New Roman" w:eastAsia="Calibri" w:hAnsi="Times New Roman"/>
          <w:i/>
          <w:iCs/>
          <w:sz w:val="18"/>
          <w:szCs w:val="18"/>
        </w:rPr>
        <w:t>.</w:t>
      </w:r>
    </w:p>
    <w:p w:rsidR="00C90E0B" w:rsidRPr="00761E47" w:rsidRDefault="00761E47" w:rsidP="00761E47">
      <w:pPr>
        <w:pStyle w:val="af4"/>
        <w:widowControl/>
        <w:ind w:right="51"/>
        <w:jc w:val="both"/>
        <w:rPr>
          <w:rFonts w:ascii="Times New Roman" w:hAnsi="Times New Roman"/>
          <w:b/>
          <w:sz w:val="18"/>
          <w:szCs w:val="18"/>
        </w:rPr>
      </w:pPr>
      <w:r w:rsidRPr="00761E47">
        <w:rPr>
          <w:rFonts w:ascii="Times New Roman" w:hAnsi="Times New Roman"/>
          <w:b/>
          <w:sz w:val="18"/>
          <w:szCs w:val="18"/>
        </w:rPr>
        <w:t>В связи с убытками Общества прошлых лет (2012-2013гг.) не начислять и не выплачивать дивиденды по акциям Общества за 2016 год</w:t>
      </w:r>
      <w:r w:rsidR="00C90E0B" w:rsidRPr="00761E47">
        <w:rPr>
          <w:rFonts w:ascii="Times New Roman" w:hAnsi="Times New Roman"/>
          <w:b/>
          <w:sz w:val="18"/>
          <w:szCs w:val="18"/>
        </w:rPr>
        <w:t xml:space="preserve">  </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6524DE" w:rsidRPr="006D7A14" w:rsidTr="006524DE">
        <w:trPr>
          <w:trHeight w:hRule="exact" w:val="227"/>
        </w:trPr>
        <w:tc>
          <w:tcPr>
            <w:tcW w:w="2552" w:type="dxa"/>
            <w:tcBorders>
              <w:right w:val="single" w:sz="12" w:space="0" w:color="auto"/>
            </w:tcBorders>
          </w:tcPr>
          <w:p w:rsidR="006524DE" w:rsidRPr="0063615F" w:rsidRDefault="006524DE" w:rsidP="006524DE">
            <w:pPr>
              <w:shd w:val="clear" w:color="auto" w:fill="FFFFFF"/>
              <w:rPr>
                <w:b/>
                <w:sz w:val="16"/>
                <w:szCs w:val="18"/>
              </w:rPr>
            </w:pPr>
            <w:r w:rsidRPr="0063615F">
              <w:rPr>
                <w:b/>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ind w:left="-108" w:right="-108"/>
              <w:jc w:val="center"/>
              <w:rPr>
                <w:b/>
                <w:sz w:val="16"/>
                <w:szCs w:val="18"/>
              </w:rPr>
            </w:pPr>
            <w:r w:rsidRPr="006D7A14">
              <w:rPr>
                <w:b/>
                <w:sz w:val="16"/>
                <w:szCs w:val="18"/>
              </w:rPr>
              <w:t>ВОЗДЕРЖАЛСЯ</w:t>
            </w: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bl>
    <w:p w:rsidR="0063615F" w:rsidRPr="00ED124F" w:rsidRDefault="0063615F" w:rsidP="0063615F">
      <w:pPr>
        <w:jc w:val="both"/>
        <w:rPr>
          <w:sz w:val="14"/>
          <w:szCs w:val="16"/>
        </w:rPr>
      </w:pPr>
    </w:p>
    <w:p w:rsidR="00C90E0B" w:rsidRDefault="00A24B8B" w:rsidP="00C90E0B">
      <w:pPr>
        <w:tabs>
          <w:tab w:val="left" w:pos="709"/>
          <w:tab w:val="left" w:pos="7740"/>
          <w:tab w:val="left" w:pos="10348"/>
        </w:tabs>
        <w:jc w:val="both"/>
        <w:rPr>
          <w:i/>
          <w:sz w:val="20"/>
          <w:szCs w:val="20"/>
        </w:rPr>
      </w:pPr>
      <w:r w:rsidRPr="006B4040">
        <w:rPr>
          <w:sz w:val="20"/>
          <w:szCs w:val="21"/>
          <w:u w:val="single"/>
        </w:rPr>
        <w:t>По вопросу №</w:t>
      </w:r>
      <w:r w:rsidR="00C90E0B">
        <w:rPr>
          <w:sz w:val="20"/>
          <w:szCs w:val="21"/>
          <w:u w:val="single"/>
        </w:rPr>
        <w:t xml:space="preserve">3.  </w:t>
      </w:r>
      <w:r w:rsidR="00761E47">
        <w:rPr>
          <w:i/>
          <w:sz w:val="20"/>
          <w:szCs w:val="20"/>
        </w:rPr>
        <w:t>У</w:t>
      </w:r>
      <w:r w:rsidR="001434BF" w:rsidRPr="00C90E0B">
        <w:rPr>
          <w:i/>
          <w:sz w:val="20"/>
          <w:szCs w:val="20"/>
        </w:rPr>
        <w:t xml:space="preserve">тверждение аудитора </w:t>
      </w:r>
      <w:r w:rsidR="00761E47">
        <w:rPr>
          <w:i/>
          <w:sz w:val="20"/>
          <w:szCs w:val="20"/>
        </w:rPr>
        <w:t>Общества на 2017 год</w:t>
      </w:r>
    </w:p>
    <w:p w:rsidR="00C90E0B" w:rsidRPr="00C90E0B" w:rsidRDefault="00C90E0B" w:rsidP="00C90E0B">
      <w:pPr>
        <w:tabs>
          <w:tab w:val="left" w:pos="709"/>
          <w:tab w:val="left" w:pos="7740"/>
          <w:tab w:val="left" w:pos="10348"/>
        </w:tabs>
        <w:jc w:val="both"/>
        <w:rPr>
          <w:i/>
          <w:sz w:val="20"/>
          <w:szCs w:val="20"/>
        </w:rPr>
      </w:pPr>
      <w:r w:rsidRPr="00C90E0B">
        <w:rPr>
          <w:b/>
          <w:sz w:val="18"/>
          <w:szCs w:val="18"/>
        </w:rPr>
        <w:t>Утве</w:t>
      </w:r>
      <w:r w:rsidR="00761E47">
        <w:rPr>
          <w:b/>
          <w:sz w:val="18"/>
          <w:szCs w:val="18"/>
        </w:rPr>
        <w:t>рдить аудитором Общества на 2017</w:t>
      </w:r>
      <w:r w:rsidRPr="00C90E0B">
        <w:rPr>
          <w:b/>
          <w:sz w:val="18"/>
          <w:szCs w:val="18"/>
        </w:rPr>
        <w:t xml:space="preserve"> год Общество с ограниченной ответственностью «</w:t>
      </w:r>
      <w:proofErr w:type="spellStart"/>
      <w:r w:rsidRPr="00C90E0B">
        <w:rPr>
          <w:b/>
          <w:sz w:val="18"/>
          <w:szCs w:val="18"/>
        </w:rPr>
        <w:t>АЛиСАН</w:t>
      </w:r>
      <w:proofErr w:type="spellEnd"/>
      <w:r w:rsidRPr="00C90E0B">
        <w:rPr>
          <w:b/>
          <w:sz w:val="18"/>
          <w:szCs w:val="18"/>
        </w:rPr>
        <w:t>».</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6524DE" w:rsidRPr="006D7A14" w:rsidTr="006524DE">
        <w:trPr>
          <w:trHeight w:hRule="exact" w:val="227"/>
        </w:trPr>
        <w:tc>
          <w:tcPr>
            <w:tcW w:w="2552" w:type="dxa"/>
            <w:tcBorders>
              <w:right w:val="single" w:sz="12" w:space="0" w:color="auto"/>
            </w:tcBorders>
          </w:tcPr>
          <w:p w:rsidR="006524DE" w:rsidRPr="006D7A14" w:rsidRDefault="006524DE" w:rsidP="006524DE">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6524DE" w:rsidRPr="006D7A14" w:rsidRDefault="006524DE" w:rsidP="006524DE">
            <w:pPr>
              <w:shd w:val="clear" w:color="auto" w:fill="FFFFFF"/>
              <w:ind w:left="-108" w:right="-108"/>
              <w:jc w:val="center"/>
              <w:rPr>
                <w:b/>
                <w:sz w:val="16"/>
                <w:szCs w:val="18"/>
              </w:rPr>
            </w:pPr>
            <w:r w:rsidRPr="006D7A14">
              <w:rPr>
                <w:b/>
                <w:sz w:val="16"/>
                <w:szCs w:val="18"/>
              </w:rPr>
              <w:t>ВОЗДЕРЖАЛСЯ</w:t>
            </w: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r w:rsidR="006524DE" w:rsidRPr="006D7A14" w:rsidTr="006524DE">
        <w:trPr>
          <w:trHeight w:hRule="exact" w:val="227"/>
        </w:trPr>
        <w:tc>
          <w:tcPr>
            <w:tcW w:w="2552" w:type="dxa"/>
            <w:tcBorders>
              <w:top w:val="single" w:sz="4" w:space="0" w:color="auto"/>
              <w:left w:val="single" w:sz="4" w:space="0" w:color="auto"/>
              <w:bottom w:val="single" w:sz="4" w:space="0" w:color="auto"/>
              <w:right w:val="single" w:sz="4" w:space="0" w:color="auto"/>
            </w:tcBorders>
          </w:tcPr>
          <w:p w:rsidR="006524DE" w:rsidRPr="006D7A14" w:rsidRDefault="006524DE" w:rsidP="006524DE">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6524DE" w:rsidRPr="006D7A14" w:rsidRDefault="006524DE" w:rsidP="006524DE">
            <w:pPr>
              <w:shd w:val="clear" w:color="auto" w:fill="FFFFFF"/>
              <w:ind w:left="-108" w:right="-108"/>
              <w:jc w:val="center"/>
              <w:rPr>
                <w:b/>
                <w:sz w:val="16"/>
                <w:szCs w:val="18"/>
              </w:rPr>
            </w:pPr>
          </w:p>
        </w:tc>
      </w:tr>
    </w:tbl>
    <w:p w:rsidR="006524DE" w:rsidRPr="00ED124F" w:rsidRDefault="006524DE" w:rsidP="006524DE">
      <w:pPr>
        <w:shd w:val="clear" w:color="auto" w:fill="FFFFFF"/>
        <w:rPr>
          <w:sz w:val="12"/>
          <w:szCs w:val="18"/>
        </w:rPr>
      </w:pPr>
    </w:p>
    <w:p w:rsidR="00825AFE" w:rsidRPr="00C90E0B" w:rsidRDefault="00825AFE" w:rsidP="00C90E0B">
      <w:pPr>
        <w:autoSpaceDE w:val="0"/>
        <w:autoSpaceDN w:val="0"/>
        <w:adjustRightInd w:val="0"/>
        <w:jc w:val="both"/>
        <w:rPr>
          <w:i/>
          <w:sz w:val="20"/>
          <w:szCs w:val="20"/>
        </w:rPr>
      </w:pPr>
      <w:r w:rsidRPr="00F844C6">
        <w:rPr>
          <w:sz w:val="20"/>
          <w:szCs w:val="21"/>
          <w:u w:val="single"/>
        </w:rPr>
        <w:t>По вопросу №</w:t>
      </w:r>
      <w:r w:rsidR="001434BF">
        <w:rPr>
          <w:sz w:val="20"/>
          <w:szCs w:val="21"/>
          <w:u w:val="single"/>
        </w:rPr>
        <w:t>4</w:t>
      </w:r>
      <w:r w:rsidR="00BB01FA">
        <w:rPr>
          <w:sz w:val="20"/>
          <w:szCs w:val="21"/>
          <w:u w:val="single"/>
        </w:rPr>
        <w:t>.</w:t>
      </w:r>
      <w:r w:rsidR="001434BF" w:rsidRPr="001434BF">
        <w:rPr>
          <w:b/>
          <w:sz w:val="23"/>
          <w:szCs w:val="23"/>
        </w:rPr>
        <w:t xml:space="preserve"> </w:t>
      </w:r>
      <w:r w:rsidR="00761E47">
        <w:rPr>
          <w:i/>
          <w:sz w:val="20"/>
          <w:szCs w:val="20"/>
        </w:rPr>
        <w:t>Избрание</w:t>
      </w:r>
      <w:r w:rsidR="001434BF" w:rsidRPr="00C90E0B">
        <w:rPr>
          <w:i/>
          <w:sz w:val="20"/>
          <w:szCs w:val="20"/>
        </w:rPr>
        <w:t xml:space="preserve"> Совета директоров  Общества.</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527"/>
        <w:gridCol w:w="1841"/>
        <w:gridCol w:w="1418"/>
        <w:gridCol w:w="1417"/>
      </w:tblGrid>
      <w:tr w:rsidR="00825AFE" w:rsidTr="0088279C">
        <w:trPr>
          <w:cantSplit/>
        </w:trPr>
        <w:tc>
          <w:tcPr>
            <w:tcW w:w="567" w:type="dxa"/>
            <w:vMerge w:val="restart"/>
            <w:tcBorders>
              <w:top w:val="single" w:sz="4" w:space="0" w:color="auto"/>
              <w:left w:val="single" w:sz="4" w:space="0" w:color="auto"/>
              <w:bottom w:val="single" w:sz="4" w:space="0" w:color="auto"/>
              <w:right w:val="single" w:sz="4" w:space="0" w:color="auto"/>
            </w:tcBorders>
          </w:tcPr>
          <w:p w:rsidR="00825AFE" w:rsidRDefault="00825AFE">
            <w:pPr>
              <w:jc w:val="center"/>
              <w:rPr>
                <w:bCs/>
                <w:sz w:val="16"/>
                <w:szCs w:val="16"/>
              </w:rPr>
            </w:pPr>
          </w:p>
          <w:p w:rsidR="00825AFE" w:rsidRDefault="00825AFE">
            <w:pPr>
              <w:jc w:val="center"/>
              <w:rPr>
                <w:bCs/>
                <w:sz w:val="16"/>
                <w:szCs w:val="16"/>
              </w:rPr>
            </w:pPr>
            <w:r>
              <w:rPr>
                <w:bCs/>
                <w:sz w:val="16"/>
                <w:szCs w:val="16"/>
              </w:rPr>
              <w:t>№ п/п</w:t>
            </w:r>
          </w:p>
          <w:p w:rsidR="00825AFE" w:rsidRDefault="00825AFE">
            <w:pPr>
              <w:jc w:val="center"/>
              <w:rPr>
                <w:bCs/>
                <w:sz w:val="16"/>
                <w:szCs w:val="16"/>
              </w:rPr>
            </w:pPr>
          </w:p>
        </w:tc>
        <w:tc>
          <w:tcPr>
            <w:tcW w:w="5527" w:type="dxa"/>
            <w:vMerge w:val="restart"/>
            <w:tcBorders>
              <w:top w:val="single" w:sz="4" w:space="0" w:color="auto"/>
              <w:left w:val="single" w:sz="4" w:space="0" w:color="auto"/>
              <w:bottom w:val="single" w:sz="4" w:space="0" w:color="auto"/>
              <w:right w:val="single" w:sz="4" w:space="0" w:color="auto"/>
            </w:tcBorders>
          </w:tcPr>
          <w:p w:rsidR="00825AFE" w:rsidRDefault="00825AFE">
            <w:pPr>
              <w:jc w:val="center"/>
              <w:rPr>
                <w:bCs/>
                <w:sz w:val="16"/>
                <w:szCs w:val="16"/>
              </w:rPr>
            </w:pPr>
          </w:p>
          <w:p w:rsidR="00825AFE" w:rsidRDefault="00825AFE">
            <w:pPr>
              <w:jc w:val="center"/>
              <w:rPr>
                <w:bCs/>
                <w:sz w:val="16"/>
                <w:szCs w:val="16"/>
              </w:rPr>
            </w:pPr>
            <w:r>
              <w:rPr>
                <w:bCs/>
                <w:sz w:val="16"/>
                <w:szCs w:val="16"/>
              </w:rPr>
              <w:t>Ф.И.О. кандидата</w:t>
            </w:r>
          </w:p>
        </w:tc>
        <w:tc>
          <w:tcPr>
            <w:tcW w:w="4676" w:type="dxa"/>
            <w:gridSpan w:val="3"/>
            <w:tcBorders>
              <w:top w:val="single" w:sz="4" w:space="0" w:color="auto"/>
              <w:left w:val="single" w:sz="4" w:space="0" w:color="auto"/>
              <w:bottom w:val="single" w:sz="4" w:space="0" w:color="auto"/>
              <w:right w:val="single" w:sz="4" w:space="0" w:color="auto"/>
            </w:tcBorders>
            <w:hideMark/>
          </w:tcPr>
          <w:p w:rsidR="00825AFE" w:rsidRDefault="00825AFE">
            <w:pPr>
              <w:jc w:val="center"/>
              <w:rPr>
                <w:bCs/>
                <w:sz w:val="16"/>
                <w:szCs w:val="16"/>
              </w:rPr>
            </w:pPr>
            <w:r>
              <w:rPr>
                <w:bCs/>
                <w:sz w:val="16"/>
                <w:szCs w:val="16"/>
              </w:rPr>
              <w:t>Варианты голосования</w:t>
            </w:r>
          </w:p>
        </w:tc>
      </w:tr>
      <w:tr w:rsidR="00825AFE" w:rsidTr="0088279C">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25AFE" w:rsidRDefault="00825AFE">
            <w:pPr>
              <w:rPr>
                <w:bCs/>
                <w:sz w:val="16"/>
                <w:szCs w:val="16"/>
              </w:rPr>
            </w:pPr>
          </w:p>
        </w:tc>
        <w:tc>
          <w:tcPr>
            <w:tcW w:w="5527" w:type="dxa"/>
            <w:vMerge/>
            <w:tcBorders>
              <w:top w:val="single" w:sz="4" w:space="0" w:color="auto"/>
              <w:left w:val="single" w:sz="4" w:space="0" w:color="auto"/>
              <w:bottom w:val="single" w:sz="4" w:space="0" w:color="auto"/>
              <w:right w:val="single" w:sz="4" w:space="0" w:color="auto"/>
            </w:tcBorders>
            <w:vAlign w:val="center"/>
            <w:hideMark/>
          </w:tcPr>
          <w:p w:rsidR="00825AFE" w:rsidRDefault="00825AFE">
            <w:pPr>
              <w:rPr>
                <w:bCs/>
                <w:sz w:val="16"/>
                <w:szCs w:val="16"/>
              </w:rPr>
            </w:pPr>
          </w:p>
        </w:tc>
        <w:tc>
          <w:tcPr>
            <w:tcW w:w="1841" w:type="dxa"/>
            <w:tcBorders>
              <w:top w:val="single" w:sz="4" w:space="0" w:color="auto"/>
              <w:left w:val="single" w:sz="4" w:space="0" w:color="auto"/>
              <w:bottom w:val="single" w:sz="12" w:space="0" w:color="auto"/>
              <w:right w:val="single" w:sz="4" w:space="0" w:color="auto"/>
            </w:tcBorders>
            <w:hideMark/>
          </w:tcPr>
          <w:p w:rsidR="00825AFE" w:rsidRDefault="00825AFE">
            <w:pPr>
              <w:jc w:val="center"/>
            </w:pPr>
            <w:r>
              <w:rPr>
                <w:b/>
                <w:bCs/>
                <w:sz w:val="16"/>
                <w:szCs w:val="16"/>
              </w:rPr>
              <w:t>ЗА</w:t>
            </w:r>
          </w:p>
          <w:p w:rsidR="00825AFE" w:rsidRDefault="00825AFE">
            <w:pPr>
              <w:ind w:left="-108" w:right="-108"/>
              <w:jc w:val="center"/>
              <w:rPr>
                <w:sz w:val="16"/>
                <w:szCs w:val="16"/>
              </w:rPr>
            </w:pPr>
            <w:r>
              <w:rPr>
                <w:sz w:val="16"/>
                <w:szCs w:val="16"/>
              </w:rPr>
              <w:t>(количество голосов, отданных за кандидата)</w:t>
            </w:r>
          </w:p>
        </w:tc>
        <w:tc>
          <w:tcPr>
            <w:tcW w:w="1418" w:type="dxa"/>
            <w:tcBorders>
              <w:top w:val="single" w:sz="4" w:space="0" w:color="auto"/>
              <w:left w:val="single" w:sz="4" w:space="0" w:color="auto"/>
              <w:bottom w:val="single" w:sz="4" w:space="0" w:color="auto"/>
              <w:right w:val="single" w:sz="4" w:space="0" w:color="auto"/>
            </w:tcBorders>
            <w:hideMark/>
          </w:tcPr>
          <w:p w:rsidR="00825AFE" w:rsidRDefault="00825AFE">
            <w:pPr>
              <w:jc w:val="center"/>
            </w:pPr>
            <w:r>
              <w:rPr>
                <w:b/>
                <w:bCs/>
                <w:sz w:val="16"/>
                <w:szCs w:val="16"/>
              </w:rPr>
              <w:t>ПРОТИВ</w:t>
            </w:r>
          </w:p>
          <w:p w:rsidR="00825AFE" w:rsidRDefault="00825AFE">
            <w:pPr>
              <w:jc w:val="center"/>
              <w:rPr>
                <w:sz w:val="16"/>
                <w:szCs w:val="16"/>
              </w:rPr>
            </w:pPr>
            <w:r>
              <w:rPr>
                <w:sz w:val="16"/>
                <w:szCs w:val="16"/>
              </w:rPr>
              <w:t>всех кандидатов</w:t>
            </w:r>
          </w:p>
        </w:tc>
        <w:tc>
          <w:tcPr>
            <w:tcW w:w="1417" w:type="dxa"/>
            <w:tcBorders>
              <w:top w:val="single" w:sz="4" w:space="0" w:color="auto"/>
              <w:left w:val="single" w:sz="4" w:space="0" w:color="auto"/>
              <w:bottom w:val="single" w:sz="4" w:space="0" w:color="auto"/>
              <w:right w:val="single" w:sz="4" w:space="0" w:color="auto"/>
            </w:tcBorders>
            <w:hideMark/>
          </w:tcPr>
          <w:p w:rsidR="00B908E6" w:rsidRDefault="00825AFE">
            <w:pPr>
              <w:ind w:left="-108" w:right="-108"/>
              <w:jc w:val="center"/>
              <w:rPr>
                <w:b/>
                <w:bCs/>
                <w:sz w:val="16"/>
                <w:szCs w:val="16"/>
              </w:rPr>
            </w:pPr>
            <w:r>
              <w:rPr>
                <w:b/>
                <w:bCs/>
                <w:sz w:val="16"/>
                <w:szCs w:val="16"/>
              </w:rPr>
              <w:t>ВОЗДЕРЖАЛСЯ</w:t>
            </w:r>
          </w:p>
          <w:p w:rsidR="00825AFE" w:rsidRDefault="00825AFE">
            <w:pPr>
              <w:ind w:left="-108" w:right="-108"/>
              <w:jc w:val="center"/>
            </w:pPr>
            <w:r>
              <w:rPr>
                <w:sz w:val="16"/>
                <w:szCs w:val="16"/>
              </w:rPr>
              <w:t>по всем кандидатам</w:t>
            </w:r>
          </w:p>
        </w:tc>
      </w:tr>
      <w:tr w:rsidR="0088279C" w:rsidTr="0088279C">
        <w:trPr>
          <w:cantSplit/>
        </w:trPr>
        <w:tc>
          <w:tcPr>
            <w:tcW w:w="567" w:type="dxa"/>
            <w:tcBorders>
              <w:top w:val="single" w:sz="4" w:space="0" w:color="auto"/>
              <w:left w:val="single" w:sz="4" w:space="0" w:color="auto"/>
              <w:bottom w:val="single" w:sz="4" w:space="0" w:color="auto"/>
              <w:right w:val="single" w:sz="4" w:space="0" w:color="auto"/>
            </w:tcBorders>
            <w:hideMark/>
          </w:tcPr>
          <w:p w:rsidR="0088279C" w:rsidRDefault="0088279C">
            <w:pPr>
              <w:shd w:val="clear" w:color="auto" w:fill="FFFFFF"/>
              <w:rPr>
                <w:sz w:val="20"/>
                <w:szCs w:val="21"/>
              </w:rPr>
            </w:pPr>
            <w:r>
              <w:rPr>
                <w:sz w:val="20"/>
                <w:szCs w:val="21"/>
              </w:rPr>
              <w:t>1</w:t>
            </w:r>
          </w:p>
        </w:tc>
        <w:tc>
          <w:tcPr>
            <w:tcW w:w="5527" w:type="dxa"/>
            <w:tcBorders>
              <w:top w:val="single" w:sz="4" w:space="0" w:color="auto"/>
              <w:left w:val="single" w:sz="4" w:space="0" w:color="auto"/>
              <w:bottom w:val="single" w:sz="4" w:space="0" w:color="auto"/>
              <w:right w:val="single" w:sz="12" w:space="0" w:color="auto"/>
            </w:tcBorders>
          </w:tcPr>
          <w:p w:rsidR="0088279C" w:rsidRPr="00C90E0B" w:rsidRDefault="00C90E0B" w:rsidP="0088279C">
            <w:pPr>
              <w:spacing w:line="276" w:lineRule="auto"/>
              <w:jc w:val="both"/>
              <w:rPr>
                <w:sz w:val="20"/>
                <w:szCs w:val="18"/>
              </w:rPr>
            </w:pPr>
            <w:r w:rsidRPr="00C90E0B">
              <w:rPr>
                <w:sz w:val="20"/>
                <w:szCs w:val="18"/>
              </w:rPr>
              <w:t>Фрайштетер Борис Витальевич</w:t>
            </w:r>
          </w:p>
        </w:tc>
        <w:tc>
          <w:tcPr>
            <w:tcW w:w="1841" w:type="dxa"/>
            <w:tcBorders>
              <w:top w:val="single" w:sz="12" w:space="0" w:color="auto"/>
              <w:left w:val="single" w:sz="12" w:space="0" w:color="auto"/>
              <w:bottom w:val="single" w:sz="12" w:space="0" w:color="auto"/>
              <w:right w:val="single" w:sz="12" w:space="0" w:color="auto"/>
            </w:tcBorders>
          </w:tcPr>
          <w:p w:rsidR="0088279C" w:rsidRDefault="0088279C">
            <w:pPr>
              <w:tabs>
                <w:tab w:val="left" w:pos="993"/>
              </w:tabs>
              <w:spacing w:line="26" w:lineRule="atLeast"/>
              <w:ind w:left="119"/>
              <w:jc w:val="both"/>
              <w:rPr>
                <w:b/>
                <w:bCs/>
                <w:sz w:val="16"/>
                <w:szCs w:val="16"/>
              </w:rPr>
            </w:pPr>
          </w:p>
        </w:tc>
        <w:tc>
          <w:tcPr>
            <w:tcW w:w="1418" w:type="dxa"/>
            <w:vMerge w:val="restart"/>
            <w:tcBorders>
              <w:top w:val="single" w:sz="4" w:space="0" w:color="auto"/>
              <w:left w:val="single" w:sz="12" w:space="0" w:color="auto"/>
              <w:right w:val="single" w:sz="4" w:space="0" w:color="auto"/>
            </w:tcBorders>
          </w:tcPr>
          <w:p w:rsidR="0088279C" w:rsidRDefault="0088279C">
            <w:pPr>
              <w:tabs>
                <w:tab w:val="left" w:pos="993"/>
              </w:tabs>
              <w:spacing w:line="26" w:lineRule="atLeast"/>
              <w:ind w:left="119"/>
              <w:jc w:val="both"/>
              <w:rPr>
                <w:b/>
                <w:bCs/>
                <w:sz w:val="16"/>
                <w:szCs w:val="16"/>
              </w:rPr>
            </w:pPr>
          </w:p>
        </w:tc>
        <w:tc>
          <w:tcPr>
            <w:tcW w:w="1417" w:type="dxa"/>
            <w:vMerge w:val="restart"/>
            <w:tcBorders>
              <w:top w:val="nil"/>
              <w:left w:val="single" w:sz="4" w:space="0" w:color="auto"/>
              <w:bottom w:val="nil"/>
              <w:right w:val="single" w:sz="4" w:space="0" w:color="auto"/>
            </w:tcBorders>
          </w:tcPr>
          <w:p w:rsidR="0088279C" w:rsidRDefault="0088279C">
            <w:pPr>
              <w:tabs>
                <w:tab w:val="left" w:pos="993"/>
              </w:tabs>
              <w:spacing w:line="26" w:lineRule="atLeast"/>
              <w:ind w:left="119"/>
              <w:jc w:val="both"/>
              <w:rPr>
                <w:b/>
                <w:bCs/>
                <w:sz w:val="16"/>
                <w:szCs w:val="16"/>
              </w:rPr>
            </w:pPr>
          </w:p>
        </w:tc>
      </w:tr>
      <w:tr w:rsidR="0088279C" w:rsidTr="0088279C">
        <w:trPr>
          <w:cantSplit/>
          <w:trHeight w:val="70"/>
        </w:trPr>
        <w:tc>
          <w:tcPr>
            <w:tcW w:w="567" w:type="dxa"/>
            <w:tcBorders>
              <w:top w:val="single" w:sz="4" w:space="0" w:color="auto"/>
              <w:left w:val="single" w:sz="4" w:space="0" w:color="auto"/>
              <w:bottom w:val="single" w:sz="4" w:space="0" w:color="auto"/>
              <w:right w:val="single" w:sz="4" w:space="0" w:color="auto"/>
            </w:tcBorders>
            <w:hideMark/>
          </w:tcPr>
          <w:p w:rsidR="0088279C" w:rsidRDefault="0088279C">
            <w:pPr>
              <w:shd w:val="clear" w:color="auto" w:fill="FFFFFF"/>
              <w:rPr>
                <w:sz w:val="20"/>
                <w:szCs w:val="21"/>
              </w:rPr>
            </w:pPr>
            <w:r>
              <w:rPr>
                <w:sz w:val="20"/>
                <w:szCs w:val="21"/>
              </w:rPr>
              <w:t>2</w:t>
            </w:r>
          </w:p>
        </w:tc>
        <w:tc>
          <w:tcPr>
            <w:tcW w:w="5527" w:type="dxa"/>
            <w:tcBorders>
              <w:top w:val="single" w:sz="4" w:space="0" w:color="auto"/>
              <w:left w:val="single" w:sz="4" w:space="0" w:color="auto"/>
              <w:bottom w:val="single" w:sz="4" w:space="0" w:color="auto"/>
              <w:right w:val="single" w:sz="12" w:space="0" w:color="auto"/>
            </w:tcBorders>
          </w:tcPr>
          <w:p w:rsidR="0088279C" w:rsidRPr="00C90E0B" w:rsidRDefault="00C90E0B" w:rsidP="0088279C">
            <w:pPr>
              <w:spacing w:line="276" w:lineRule="auto"/>
              <w:jc w:val="both"/>
              <w:rPr>
                <w:sz w:val="20"/>
                <w:szCs w:val="18"/>
              </w:rPr>
            </w:pPr>
            <w:r w:rsidRPr="00C90E0B">
              <w:rPr>
                <w:sz w:val="20"/>
                <w:szCs w:val="18"/>
              </w:rPr>
              <w:t>Борисов Андрей  Модестович</w:t>
            </w:r>
          </w:p>
        </w:tc>
        <w:tc>
          <w:tcPr>
            <w:tcW w:w="1841" w:type="dxa"/>
            <w:tcBorders>
              <w:top w:val="single" w:sz="12" w:space="0" w:color="auto"/>
              <w:left w:val="single" w:sz="12" w:space="0" w:color="auto"/>
              <w:bottom w:val="single" w:sz="12" w:space="0" w:color="auto"/>
              <w:right w:val="single" w:sz="12" w:space="0" w:color="auto"/>
            </w:tcBorders>
          </w:tcPr>
          <w:p w:rsidR="0088279C" w:rsidRDefault="0088279C">
            <w:pPr>
              <w:tabs>
                <w:tab w:val="left" w:pos="993"/>
              </w:tabs>
              <w:spacing w:line="26" w:lineRule="atLeast"/>
              <w:ind w:left="119"/>
              <w:jc w:val="both"/>
              <w:rPr>
                <w:b/>
                <w:bCs/>
                <w:sz w:val="16"/>
                <w:szCs w:val="16"/>
              </w:rPr>
            </w:pPr>
          </w:p>
        </w:tc>
        <w:tc>
          <w:tcPr>
            <w:tcW w:w="1418" w:type="dxa"/>
            <w:vMerge/>
            <w:tcBorders>
              <w:left w:val="single" w:sz="12" w:space="0" w:color="auto"/>
              <w:right w:val="single" w:sz="4" w:space="0" w:color="auto"/>
            </w:tcBorders>
            <w:vAlign w:val="center"/>
            <w:hideMark/>
          </w:tcPr>
          <w:p w:rsidR="0088279C" w:rsidRDefault="0088279C">
            <w:pPr>
              <w:rPr>
                <w:b/>
                <w:bCs/>
                <w:sz w:val="16"/>
                <w:szCs w:val="16"/>
              </w:rPr>
            </w:pPr>
          </w:p>
        </w:tc>
        <w:tc>
          <w:tcPr>
            <w:tcW w:w="1417" w:type="dxa"/>
            <w:vMerge/>
            <w:tcBorders>
              <w:top w:val="nil"/>
              <w:left w:val="single" w:sz="4" w:space="0" w:color="auto"/>
              <w:bottom w:val="nil"/>
              <w:right w:val="single" w:sz="4" w:space="0" w:color="auto"/>
            </w:tcBorders>
            <w:vAlign w:val="center"/>
            <w:hideMark/>
          </w:tcPr>
          <w:p w:rsidR="0088279C" w:rsidRDefault="0088279C">
            <w:pPr>
              <w:rPr>
                <w:b/>
                <w:bCs/>
                <w:sz w:val="16"/>
                <w:szCs w:val="16"/>
              </w:rPr>
            </w:pPr>
          </w:p>
        </w:tc>
      </w:tr>
      <w:tr w:rsidR="0088279C" w:rsidTr="0088279C">
        <w:trPr>
          <w:cantSplit/>
        </w:trPr>
        <w:tc>
          <w:tcPr>
            <w:tcW w:w="567" w:type="dxa"/>
            <w:tcBorders>
              <w:top w:val="single" w:sz="4" w:space="0" w:color="auto"/>
              <w:left w:val="single" w:sz="4" w:space="0" w:color="auto"/>
              <w:bottom w:val="single" w:sz="4" w:space="0" w:color="auto"/>
              <w:right w:val="single" w:sz="4" w:space="0" w:color="auto"/>
            </w:tcBorders>
            <w:hideMark/>
          </w:tcPr>
          <w:p w:rsidR="0088279C" w:rsidRDefault="0088279C">
            <w:pPr>
              <w:shd w:val="clear" w:color="auto" w:fill="FFFFFF"/>
              <w:rPr>
                <w:sz w:val="20"/>
                <w:szCs w:val="21"/>
              </w:rPr>
            </w:pPr>
            <w:r>
              <w:rPr>
                <w:sz w:val="20"/>
                <w:szCs w:val="21"/>
              </w:rPr>
              <w:t>3</w:t>
            </w:r>
          </w:p>
        </w:tc>
        <w:tc>
          <w:tcPr>
            <w:tcW w:w="5527" w:type="dxa"/>
            <w:tcBorders>
              <w:top w:val="single" w:sz="4" w:space="0" w:color="auto"/>
              <w:left w:val="single" w:sz="4" w:space="0" w:color="auto"/>
              <w:bottom w:val="single" w:sz="4" w:space="0" w:color="auto"/>
              <w:right w:val="single" w:sz="12" w:space="0" w:color="auto"/>
            </w:tcBorders>
          </w:tcPr>
          <w:p w:rsidR="0088279C" w:rsidRPr="00C90E0B" w:rsidRDefault="00761E47" w:rsidP="0088279C">
            <w:pPr>
              <w:spacing w:line="276" w:lineRule="auto"/>
              <w:jc w:val="both"/>
              <w:rPr>
                <w:sz w:val="20"/>
                <w:szCs w:val="18"/>
              </w:rPr>
            </w:pPr>
            <w:proofErr w:type="spellStart"/>
            <w:r>
              <w:rPr>
                <w:sz w:val="20"/>
                <w:szCs w:val="18"/>
              </w:rPr>
              <w:t>Миць</w:t>
            </w:r>
            <w:proofErr w:type="spellEnd"/>
            <w:r>
              <w:rPr>
                <w:sz w:val="20"/>
                <w:szCs w:val="18"/>
              </w:rPr>
              <w:t xml:space="preserve"> Марина Васильевна</w:t>
            </w:r>
          </w:p>
        </w:tc>
        <w:tc>
          <w:tcPr>
            <w:tcW w:w="1841" w:type="dxa"/>
            <w:tcBorders>
              <w:top w:val="single" w:sz="12" w:space="0" w:color="auto"/>
              <w:left w:val="single" w:sz="12" w:space="0" w:color="auto"/>
              <w:bottom w:val="single" w:sz="12" w:space="0" w:color="auto"/>
              <w:right w:val="single" w:sz="12" w:space="0" w:color="auto"/>
            </w:tcBorders>
          </w:tcPr>
          <w:p w:rsidR="0088279C" w:rsidRDefault="0088279C">
            <w:pPr>
              <w:tabs>
                <w:tab w:val="left" w:pos="993"/>
              </w:tabs>
              <w:spacing w:line="26" w:lineRule="atLeast"/>
              <w:ind w:left="119"/>
              <w:jc w:val="both"/>
              <w:rPr>
                <w:b/>
                <w:bCs/>
                <w:sz w:val="16"/>
                <w:szCs w:val="16"/>
              </w:rPr>
            </w:pPr>
          </w:p>
        </w:tc>
        <w:tc>
          <w:tcPr>
            <w:tcW w:w="1418" w:type="dxa"/>
            <w:vMerge/>
            <w:tcBorders>
              <w:left w:val="single" w:sz="12" w:space="0" w:color="auto"/>
              <w:right w:val="single" w:sz="4" w:space="0" w:color="auto"/>
            </w:tcBorders>
            <w:vAlign w:val="center"/>
            <w:hideMark/>
          </w:tcPr>
          <w:p w:rsidR="0088279C" w:rsidRDefault="0088279C">
            <w:pPr>
              <w:rPr>
                <w:b/>
                <w:bCs/>
                <w:sz w:val="16"/>
                <w:szCs w:val="16"/>
              </w:rPr>
            </w:pPr>
          </w:p>
        </w:tc>
        <w:tc>
          <w:tcPr>
            <w:tcW w:w="1417" w:type="dxa"/>
            <w:vMerge/>
            <w:tcBorders>
              <w:top w:val="nil"/>
              <w:left w:val="single" w:sz="4" w:space="0" w:color="auto"/>
              <w:bottom w:val="nil"/>
              <w:right w:val="single" w:sz="4" w:space="0" w:color="auto"/>
            </w:tcBorders>
            <w:vAlign w:val="center"/>
            <w:hideMark/>
          </w:tcPr>
          <w:p w:rsidR="0088279C" w:rsidRDefault="0088279C">
            <w:pPr>
              <w:rPr>
                <w:b/>
                <w:bCs/>
                <w:sz w:val="16"/>
                <w:szCs w:val="16"/>
              </w:rPr>
            </w:pPr>
          </w:p>
        </w:tc>
      </w:tr>
      <w:tr w:rsidR="0088279C" w:rsidTr="0088279C">
        <w:trPr>
          <w:cantSplit/>
          <w:trHeight w:val="139"/>
        </w:trPr>
        <w:tc>
          <w:tcPr>
            <w:tcW w:w="567" w:type="dxa"/>
            <w:tcBorders>
              <w:top w:val="single" w:sz="4" w:space="0" w:color="auto"/>
              <w:left w:val="single" w:sz="4" w:space="0" w:color="auto"/>
              <w:bottom w:val="single" w:sz="4" w:space="0" w:color="auto"/>
              <w:right w:val="single" w:sz="4" w:space="0" w:color="auto"/>
            </w:tcBorders>
            <w:hideMark/>
          </w:tcPr>
          <w:p w:rsidR="0088279C" w:rsidRDefault="0088279C">
            <w:pPr>
              <w:shd w:val="clear" w:color="auto" w:fill="FFFFFF"/>
              <w:rPr>
                <w:sz w:val="20"/>
                <w:szCs w:val="21"/>
              </w:rPr>
            </w:pPr>
            <w:r>
              <w:rPr>
                <w:sz w:val="20"/>
                <w:szCs w:val="21"/>
              </w:rPr>
              <w:t>4</w:t>
            </w:r>
          </w:p>
        </w:tc>
        <w:tc>
          <w:tcPr>
            <w:tcW w:w="5527" w:type="dxa"/>
            <w:tcBorders>
              <w:top w:val="single" w:sz="4" w:space="0" w:color="auto"/>
              <w:left w:val="single" w:sz="4" w:space="0" w:color="auto"/>
              <w:bottom w:val="single" w:sz="4" w:space="0" w:color="auto"/>
              <w:right w:val="single" w:sz="12" w:space="0" w:color="auto"/>
            </w:tcBorders>
          </w:tcPr>
          <w:p w:rsidR="0088279C" w:rsidRPr="00C90E0B" w:rsidRDefault="00C90E0B" w:rsidP="0088279C">
            <w:pPr>
              <w:spacing w:line="276" w:lineRule="auto"/>
              <w:jc w:val="both"/>
              <w:rPr>
                <w:sz w:val="20"/>
                <w:szCs w:val="18"/>
              </w:rPr>
            </w:pPr>
            <w:r w:rsidRPr="00C90E0B">
              <w:rPr>
                <w:sz w:val="20"/>
                <w:szCs w:val="18"/>
              </w:rPr>
              <w:t>Исаков Георгий Владимирович</w:t>
            </w:r>
          </w:p>
        </w:tc>
        <w:tc>
          <w:tcPr>
            <w:tcW w:w="1841" w:type="dxa"/>
            <w:tcBorders>
              <w:top w:val="single" w:sz="12" w:space="0" w:color="auto"/>
              <w:left w:val="single" w:sz="12" w:space="0" w:color="auto"/>
              <w:bottom w:val="single" w:sz="12" w:space="0" w:color="auto"/>
              <w:right w:val="single" w:sz="12" w:space="0" w:color="auto"/>
            </w:tcBorders>
          </w:tcPr>
          <w:p w:rsidR="0088279C" w:rsidRDefault="0088279C">
            <w:pPr>
              <w:tabs>
                <w:tab w:val="left" w:pos="993"/>
              </w:tabs>
              <w:spacing w:line="26" w:lineRule="atLeast"/>
              <w:ind w:left="119"/>
              <w:jc w:val="both"/>
              <w:rPr>
                <w:b/>
                <w:bCs/>
                <w:sz w:val="16"/>
                <w:szCs w:val="16"/>
              </w:rPr>
            </w:pPr>
          </w:p>
        </w:tc>
        <w:tc>
          <w:tcPr>
            <w:tcW w:w="1418" w:type="dxa"/>
            <w:vMerge/>
            <w:tcBorders>
              <w:left w:val="single" w:sz="12" w:space="0" w:color="auto"/>
              <w:right w:val="single" w:sz="4" w:space="0" w:color="auto"/>
            </w:tcBorders>
            <w:vAlign w:val="center"/>
            <w:hideMark/>
          </w:tcPr>
          <w:p w:rsidR="0088279C" w:rsidRDefault="0088279C">
            <w:pPr>
              <w:rPr>
                <w:b/>
                <w:bCs/>
                <w:sz w:val="16"/>
                <w:szCs w:val="16"/>
              </w:rPr>
            </w:pPr>
          </w:p>
        </w:tc>
        <w:tc>
          <w:tcPr>
            <w:tcW w:w="1417" w:type="dxa"/>
            <w:vMerge/>
            <w:tcBorders>
              <w:top w:val="nil"/>
              <w:left w:val="single" w:sz="4" w:space="0" w:color="auto"/>
              <w:bottom w:val="nil"/>
              <w:right w:val="single" w:sz="4" w:space="0" w:color="auto"/>
            </w:tcBorders>
            <w:vAlign w:val="center"/>
            <w:hideMark/>
          </w:tcPr>
          <w:p w:rsidR="0088279C" w:rsidRDefault="0088279C">
            <w:pPr>
              <w:rPr>
                <w:b/>
                <w:bCs/>
                <w:sz w:val="16"/>
                <w:szCs w:val="16"/>
              </w:rPr>
            </w:pPr>
          </w:p>
        </w:tc>
      </w:tr>
      <w:tr w:rsidR="0088279C" w:rsidTr="0088279C">
        <w:trPr>
          <w:cantSplit/>
          <w:trHeight w:val="85"/>
        </w:trPr>
        <w:tc>
          <w:tcPr>
            <w:tcW w:w="567" w:type="dxa"/>
            <w:tcBorders>
              <w:top w:val="single" w:sz="4" w:space="0" w:color="auto"/>
              <w:left w:val="single" w:sz="4" w:space="0" w:color="auto"/>
              <w:bottom w:val="single" w:sz="4" w:space="0" w:color="auto"/>
              <w:right w:val="single" w:sz="4" w:space="0" w:color="auto"/>
            </w:tcBorders>
            <w:hideMark/>
          </w:tcPr>
          <w:p w:rsidR="0088279C" w:rsidRDefault="0088279C">
            <w:pPr>
              <w:shd w:val="clear" w:color="auto" w:fill="FFFFFF"/>
              <w:rPr>
                <w:sz w:val="20"/>
                <w:szCs w:val="21"/>
              </w:rPr>
            </w:pPr>
            <w:r>
              <w:rPr>
                <w:sz w:val="20"/>
                <w:szCs w:val="21"/>
              </w:rPr>
              <w:t>5</w:t>
            </w:r>
          </w:p>
        </w:tc>
        <w:tc>
          <w:tcPr>
            <w:tcW w:w="5527" w:type="dxa"/>
            <w:tcBorders>
              <w:top w:val="single" w:sz="4" w:space="0" w:color="auto"/>
              <w:left w:val="single" w:sz="4" w:space="0" w:color="auto"/>
              <w:bottom w:val="single" w:sz="4" w:space="0" w:color="auto"/>
              <w:right w:val="single" w:sz="12" w:space="0" w:color="auto"/>
            </w:tcBorders>
          </w:tcPr>
          <w:p w:rsidR="0088279C" w:rsidRPr="00C90E0B" w:rsidRDefault="00C90E0B" w:rsidP="0088279C">
            <w:pPr>
              <w:spacing w:line="276" w:lineRule="auto"/>
              <w:jc w:val="both"/>
              <w:rPr>
                <w:sz w:val="20"/>
                <w:szCs w:val="18"/>
              </w:rPr>
            </w:pPr>
            <w:proofErr w:type="spellStart"/>
            <w:r w:rsidRPr="00C90E0B">
              <w:rPr>
                <w:sz w:val="20"/>
                <w:szCs w:val="18"/>
              </w:rPr>
              <w:t>Криночкина</w:t>
            </w:r>
            <w:proofErr w:type="spellEnd"/>
            <w:r w:rsidRPr="00C90E0B">
              <w:rPr>
                <w:sz w:val="20"/>
                <w:szCs w:val="18"/>
              </w:rPr>
              <w:t xml:space="preserve"> Инна Рафаиловна</w:t>
            </w:r>
          </w:p>
        </w:tc>
        <w:tc>
          <w:tcPr>
            <w:tcW w:w="1841" w:type="dxa"/>
            <w:tcBorders>
              <w:top w:val="single" w:sz="12" w:space="0" w:color="auto"/>
              <w:left w:val="single" w:sz="12" w:space="0" w:color="auto"/>
              <w:bottom w:val="single" w:sz="12" w:space="0" w:color="auto"/>
              <w:right w:val="single" w:sz="12" w:space="0" w:color="auto"/>
            </w:tcBorders>
          </w:tcPr>
          <w:p w:rsidR="0088279C" w:rsidRDefault="0088279C">
            <w:pPr>
              <w:tabs>
                <w:tab w:val="left" w:pos="993"/>
              </w:tabs>
              <w:spacing w:line="26" w:lineRule="atLeast"/>
              <w:ind w:left="119"/>
              <w:jc w:val="both"/>
              <w:rPr>
                <w:b/>
                <w:bCs/>
                <w:sz w:val="16"/>
                <w:szCs w:val="16"/>
              </w:rPr>
            </w:pPr>
          </w:p>
        </w:tc>
        <w:tc>
          <w:tcPr>
            <w:tcW w:w="1418" w:type="dxa"/>
            <w:vMerge/>
            <w:tcBorders>
              <w:left w:val="single" w:sz="12" w:space="0" w:color="auto"/>
              <w:right w:val="single" w:sz="4" w:space="0" w:color="auto"/>
            </w:tcBorders>
            <w:vAlign w:val="center"/>
            <w:hideMark/>
          </w:tcPr>
          <w:p w:rsidR="0088279C" w:rsidRDefault="0088279C">
            <w:pPr>
              <w:rPr>
                <w:b/>
                <w:bCs/>
                <w:sz w:val="16"/>
                <w:szCs w:val="16"/>
              </w:rPr>
            </w:pPr>
          </w:p>
        </w:tc>
        <w:tc>
          <w:tcPr>
            <w:tcW w:w="1417" w:type="dxa"/>
            <w:vMerge/>
            <w:tcBorders>
              <w:top w:val="nil"/>
              <w:left w:val="single" w:sz="4" w:space="0" w:color="auto"/>
              <w:bottom w:val="nil"/>
              <w:right w:val="single" w:sz="4" w:space="0" w:color="auto"/>
            </w:tcBorders>
            <w:vAlign w:val="center"/>
            <w:hideMark/>
          </w:tcPr>
          <w:p w:rsidR="0088279C" w:rsidRDefault="0088279C">
            <w:pPr>
              <w:rPr>
                <w:b/>
                <w:bCs/>
                <w:sz w:val="16"/>
                <w:szCs w:val="16"/>
              </w:rPr>
            </w:pPr>
          </w:p>
        </w:tc>
      </w:tr>
      <w:tr w:rsidR="00825AFE" w:rsidTr="0088279C">
        <w:trPr>
          <w:cantSplit/>
          <w:trHeight w:val="85"/>
        </w:trPr>
        <w:tc>
          <w:tcPr>
            <w:tcW w:w="6094" w:type="dxa"/>
            <w:gridSpan w:val="2"/>
            <w:tcBorders>
              <w:top w:val="single" w:sz="4" w:space="0" w:color="auto"/>
              <w:left w:val="single" w:sz="4" w:space="0" w:color="auto"/>
              <w:bottom w:val="single" w:sz="4" w:space="0" w:color="auto"/>
              <w:right w:val="single" w:sz="12" w:space="0" w:color="auto"/>
            </w:tcBorders>
            <w:hideMark/>
          </w:tcPr>
          <w:p w:rsidR="00825AFE" w:rsidRDefault="00825AFE">
            <w:pPr>
              <w:shd w:val="clear" w:color="auto" w:fill="FFFFFF"/>
              <w:ind w:left="119"/>
              <w:jc w:val="right"/>
              <w:rPr>
                <w:b/>
                <w:sz w:val="20"/>
                <w:szCs w:val="21"/>
              </w:rPr>
            </w:pPr>
            <w:r w:rsidRPr="00CF4369">
              <w:rPr>
                <w:b/>
                <w:sz w:val="18"/>
                <w:szCs w:val="21"/>
              </w:rPr>
              <w:t>ИТОГО ГОЛОСОВ</w:t>
            </w:r>
          </w:p>
        </w:tc>
        <w:tc>
          <w:tcPr>
            <w:tcW w:w="1841" w:type="dxa"/>
            <w:tcBorders>
              <w:top w:val="single" w:sz="12" w:space="0" w:color="auto"/>
              <w:left w:val="single" w:sz="12" w:space="0" w:color="auto"/>
              <w:bottom w:val="single" w:sz="12" w:space="0" w:color="auto"/>
              <w:right w:val="single" w:sz="12" w:space="0" w:color="auto"/>
            </w:tcBorders>
          </w:tcPr>
          <w:p w:rsidR="00825AFE" w:rsidRDefault="00825AFE">
            <w:pPr>
              <w:tabs>
                <w:tab w:val="left" w:pos="993"/>
              </w:tabs>
              <w:spacing w:line="26" w:lineRule="atLeast"/>
              <w:ind w:left="119"/>
              <w:jc w:val="both"/>
              <w:rPr>
                <w:b/>
                <w:bCs/>
                <w:sz w:val="16"/>
                <w:szCs w:val="16"/>
              </w:rPr>
            </w:pPr>
          </w:p>
        </w:tc>
        <w:tc>
          <w:tcPr>
            <w:tcW w:w="1418" w:type="dxa"/>
            <w:tcBorders>
              <w:top w:val="nil"/>
              <w:left w:val="single" w:sz="12" w:space="0" w:color="auto"/>
              <w:bottom w:val="nil"/>
              <w:right w:val="single" w:sz="4" w:space="0" w:color="auto"/>
            </w:tcBorders>
          </w:tcPr>
          <w:p w:rsidR="00825AFE" w:rsidRDefault="00825AFE">
            <w:pPr>
              <w:tabs>
                <w:tab w:val="left" w:pos="993"/>
              </w:tabs>
              <w:spacing w:line="26" w:lineRule="atLeast"/>
              <w:ind w:left="119"/>
              <w:jc w:val="both"/>
              <w:rPr>
                <w:b/>
                <w:bCs/>
                <w:sz w:val="16"/>
                <w:szCs w:val="16"/>
              </w:rPr>
            </w:pPr>
          </w:p>
        </w:tc>
        <w:tc>
          <w:tcPr>
            <w:tcW w:w="1417" w:type="dxa"/>
            <w:tcBorders>
              <w:top w:val="nil"/>
              <w:left w:val="single" w:sz="4" w:space="0" w:color="auto"/>
              <w:bottom w:val="nil"/>
              <w:right w:val="single" w:sz="4" w:space="0" w:color="auto"/>
            </w:tcBorders>
          </w:tcPr>
          <w:p w:rsidR="00825AFE" w:rsidRDefault="00825AFE">
            <w:pPr>
              <w:tabs>
                <w:tab w:val="left" w:pos="993"/>
              </w:tabs>
              <w:spacing w:line="26" w:lineRule="atLeast"/>
              <w:ind w:left="119"/>
              <w:jc w:val="both"/>
              <w:rPr>
                <w:b/>
                <w:bCs/>
                <w:sz w:val="16"/>
                <w:szCs w:val="16"/>
              </w:rPr>
            </w:pPr>
          </w:p>
        </w:tc>
      </w:tr>
      <w:tr w:rsidR="00825AFE" w:rsidTr="00CF4369">
        <w:trPr>
          <w:cantSplit/>
          <w:trHeight w:val="85"/>
        </w:trPr>
        <w:tc>
          <w:tcPr>
            <w:tcW w:w="10770" w:type="dxa"/>
            <w:gridSpan w:val="5"/>
            <w:tcBorders>
              <w:top w:val="single" w:sz="4" w:space="0" w:color="auto"/>
              <w:left w:val="single" w:sz="4" w:space="0" w:color="auto"/>
              <w:bottom w:val="single" w:sz="4" w:space="0" w:color="auto"/>
              <w:right w:val="single" w:sz="4" w:space="0" w:color="auto"/>
            </w:tcBorders>
            <w:hideMark/>
          </w:tcPr>
          <w:p w:rsidR="00825AFE" w:rsidRDefault="00825AFE">
            <w:pPr>
              <w:shd w:val="clear" w:color="auto" w:fill="FFFFFF"/>
              <w:rPr>
                <w:sz w:val="16"/>
                <w:szCs w:val="18"/>
              </w:rPr>
            </w:pPr>
            <w:r>
              <w:rPr>
                <w:sz w:val="16"/>
                <w:szCs w:val="18"/>
              </w:rPr>
              <w:t xml:space="preserve">Отметки  </w:t>
            </w:r>
          </w:p>
        </w:tc>
      </w:tr>
    </w:tbl>
    <w:p w:rsidR="00825AFE" w:rsidRDefault="00825AFE" w:rsidP="00825AFE">
      <w:pPr>
        <w:tabs>
          <w:tab w:val="left" w:pos="993"/>
        </w:tabs>
        <w:spacing w:line="26" w:lineRule="atLeast"/>
        <w:ind w:left="119"/>
        <w:jc w:val="both"/>
        <w:rPr>
          <w:b/>
          <w:bCs/>
          <w:sz w:val="6"/>
          <w:szCs w:val="6"/>
        </w:rPr>
      </w:pPr>
    </w:p>
    <w:p w:rsidR="00825AFE" w:rsidRDefault="00825AFE" w:rsidP="00825AFE">
      <w:pPr>
        <w:tabs>
          <w:tab w:val="left" w:pos="993"/>
        </w:tabs>
        <w:spacing w:line="26" w:lineRule="atLeast"/>
        <w:jc w:val="both"/>
        <w:rPr>
          <w:b/>
          <w:bCs/>
          <w:sz w:val="16"/>
          <w:szCs w:val="16"/>
        </w:rPr>
      </w:pPr>
      <w:r>
        <w:rPr>
          <w:b/>
          <w:bCs/>
          <w:sz w:val="16"/>
          <w:szCs w:val="16"/>
        </w:rPr>
        <w:t>Сумма голосов, отданных «ЗА» всех кандидатов должна быть равна числу голосов при кумулятивном голосовании</w:t>
      </w:r>
    </w:p>
    <w:p w:rsidR="00825AFE" w:rsidRDefault="00825AFE" w:rsidP="00825AFE">
      <w:pPr>
        <w:tabs>
          <w:tab w:val="left" w:pos="993"/>
        </w:tabs>
        <w:spacing w:line="26" w:lineRule="atLeast"/>
        <w:ind w:left="119"/>
        <w:jc w:val="both"/>
        <w:rPr>
          <w:b/>
          <w:bCs/>
          <w:sz w:val="4"/>
          <w:szCs w:val="4"/>
        </w:rPr>
      </w:pPr>
    </w:p>
    <w:p w:rsidR="00825AFE" w:rsidRPr="00ED124F" w:rsidRDefault="00ED124F" w:rsidP="00825AFE">
      <w:pPr>
        <w:jc w:val="both"/>
        <w:rPr>
          <w:sz w:val="16"/>
          <w:szCs w:val="16"/>
        </w:rPr>
      </w:pPr>
      <w:r>
        <w:rPr>
          <w:sz w:val="16"/>
          <w:szCs w:val="16"/>
        </w:rPr>
        <w:t xml:space="preserve">*Выборы Совета директоров в количестве </w:t>
      </w:r>
      <w:r w:rsidR="00C90E0B">
        <w:rPr>
          <w:sz w:val="16"/>
          <w:szCs w:val="16"/>
        </w:rPr>
        <w:t>5</w:t>
      </w:r>
      <w:r>
        <w:rPr>
          <w:sz w:val="16"/>
          <w:szCs w:val="16"/>
        </w:rPr>
        <w:t xml:space="preserve"> человек осуществляются кумулятивным голосованием.</w:t>
      </w:r>
    </w:p>
    <w:p w:rsidR="00825AFE" w:rsidRDefault="00825AFE" w:rsidP="00825AFE">
      <w:pPr>
        <w:jc w:val="both"/>
        <w:rPr>
          <w:sz w:val="16"/>
          <w:szCs w:val="16"/>
        </w:rPr>
      </w:pPr>
      <w:r>
        <w:rPr>
          <w:sz w:val="16"/>
          <w:szCs w:val="16"/>
        </w:rPr>
        <w:t>При кумулятивном голосовании число голосов, принадлежащих акционеру, умножается на число лиц, которые должны быть избраны в Совет директоров. При голосовании «ЗА» акционер вправе отдать полученные таким образом голоса полностью за одного кандидата или распределить их между двумя и более кандидатами. 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в Совет директоров, может быть отдана только за одного кандидата.</w:t>
      </w:r>
    </w:p>
    <w:p w:rsidR="00EB4C8A" w:rsidRPr="00ED124F" w:rsidRDefault="00EB4C8A" w:rsidP="0088279C">
      <w:pPr>
        <w:jc w:val="both"/>
        <w:rPr>
          <w:sz w:val="14"/>
          <w:szCs w:val="16"/>
        </w:rPr>
      </w:pPr>
    </w:p>
    <w:p w:rsidR="001434BF" w:rsidRPr="00C90E0B" w:rsidRDefault="00EB4C8A" w:rsidP="001434BF">
      <w:pPr>
        <w:autoSpaceDE w:val="0"/>
        <w:autoSpaceDN w:val="0"/>
        <w:adjustRightInd w:val="0"/>
        <w:jc w:val="both"/>
        <w:rPr>
          <w:i/>
          <w:sz w:val="20"/>
          <w:szCs w:val="20"/>
        </w:rPr>
      </w:pPr>
      <w:r w:rsidRPr="006B4040">
        <w:rPr>
          <w:sz w:val="20"/>
          <w:szCs w:val="21"/>
          <w:u w:val="single"/>
        </w:rPr>
        <w:t>По вопросу №</w:t>
      </w:r>
      <w:r w:rsidR="001434BF">
        <w:rPr>
          <w:sz w:val="20"/>
          <w:szCs w:val="21"/>
          <w:u w:val="single"/>
        </w:rPr>
        <w:t>5</w:t>
      </w:r>
      <w:r w:rsidRPr="006D7A14">
        <w:rPr>
          <w:sz w:val="20"/>
          <w:szCs w:val="21"/>
        </w:rPr>
        <w:t xml:space="preserve">. </w:t>
      </w:r>
      <w:r w:rsidR="00761E47">
        <w:rPr>
          <w:i/>
          <w:sz w:val="20"/>
          <w:szCs w:val="20"/>
        </w:rPr>
        <w:t>Избрание</w:t>
      </w:r>
      <w:r w:rsidR="001434BF" w:rsidRPr="00C90E0B">
        <w:rPr>
          <w:i/>
          <w:sz w:val="20"/>
          <w:szCs w:val="20"/>
        </w:rPr>
        <w:t xml:space="preserve"> Ревизионной комиссии Общества.</w:t>
      </w:r>
    </w:p>
    <w:tbl>
      <w:tblPr>
        <w:tblW w:w="10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28"/>
        <w:gridCol w:w="1276"/>
        <w:gridCol w:w="1315"/>
        <w:gridCol w:w="1559"/>
      </w:tblGrid>
      <w:tr w:rsidR="00042D8E" w:rsidTr="00042D8E">
        <w:trPr>
          <w:trHeight w:val="206"/>
        </w:trPr>
        <w:tc>
          <w:tcPr>
            <w:tcW w:w="6628" w:type="dxa"/>
            <w:tcBorders>
              <w:top w:val="single" w:sz="4" w:space="0" w:color="auto"/>
              <w:left w:val="single" w:sz="4" w:space="0" w:color="auto"/>
              <w:bottom w:val="single" w:sz="4" w:space="0" w:color="auto"/>
              <w:right w:val="single" w:sz="4" w:space="0" w:color="auto"/>
            </w:tcBorders>
            <w:vAlign w:val="center"/>
            <w:hideMark/>
          </w:tcPr>
          <w:p w:rsidR="00042D8E" w:rsidRDefault="00042D8E">
            <w:pPr>
              <w:ind w:left="108" w:right="100"/>
              <w:jc w:val="center"/>
            </w:pPr>
            <w:r>
              <w:rPr>
                <w:bCs/>
                <w:sz w:val="16"/>
                <w:szCs w:val="16"/>
              </w:rPr>
              <w:t>Формулировка решения:</w:t>
            </w:r>
          </w:p>
        </w:tc>
        <w:tc>
          <w:tcPr>
            <w:tcW w:w="4150"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042D8E" w:rsidRDefault="00042D8E">
            <w:pPr>
              <w:jc w:val="center"/>
              <w:rPr>
                <w:b/>
                <w:bCs/>
                <w:sz w:val="20"/>
                <w:szCs w:val="16"/>
              </w:rPr>
            </w:pPr>
            <w:r>
              <w:rPr>
                <w:sz w:val="16"/>
                <w:szCs w:val="16"/>
              </w:rPr>
              <w:t>Варианты голосования</w:t>
            </w:r>
          </w:p>
        </w:tc>
      </w:tr>
      <w:tr w:rsidR="00042D8E" w:rsidTr="00042D8E">
        <w:trPr>
          <w:trHeight w:val="223"/>
        </w:trPr>
        <w:tc>
          <w:tcPr>
            <w:tcW w:w="6628" w:type="dxa"/>
            <w:tcBorders>
              <w:top w:val="single" w:sz="4" w:space="0" w:color="auto"/>
              <w:left w:val="single" w:sz="4" w:space="0" w:color="auto"/>
              <w:bottom w:val="single" w:sz="4" w:space="0" w:color="auto"/>
              <w:right w:val="single" w:sz="4" w:space="0" w:color="auto"/>
            </w:tcBorders>
            <w:hideMark/>
          </w:tcPr>
          <w:p w:rsidR="009372F0" w:rsidRDefault="00042D8E" w:rsidP="00042D8E">
            <w:pPr>
              <w:shd w:val="clear" w:color="auto" w:fill="FFFFFF"/>
              <w:spacing w:line="206" w:lineRule="exact"/>
              <w:ind w:right="-2"/>
              <w:rPr>
                <w:sz w:val="20"/>
                <w:szCs w:val="18"/>
              </w:rPr>
            </w:pPr>
            <w:r w:rsidRPr="00042D8E">
              <w:rPr>
                <w:sz w:val="20"/>
                <w:szCs w:val="18"/>
              </w:rPr>
              <w:t xml:space="preserve">Избрать Ревизионную комиссию Общества </w:t>
            </w:r>
            <w:r w:rsidR="009372F0">
              <w:rPr>
                <w:sz w:val="20"/>
                <w:szCs w:val="18"/>
              </w:rPr>
              <w:t xml:space="preserve">в количестве 3 человек </w:t>
            </w:r>
            <w:r w:rsidRPr="00042D8E">
              <w:rPr>
                <w:sz w:val="20"/>
                <w:szCs w:val="18"/>
              </w:rPr>
              <w:t xml:space="preserve"> </w:t>
            </w:r>
          </w:p>
          <w:p w:rsidR="00042D8E" w:rsidRPr="00042D8E" w:rsidRDefault="00042D8E" w:rsidP="00042D8E">
            <w:pPr>
              <w:shd w:val="clear" w:color="auto" w:fill="FFFFFF"/>
              <w:spacing w:line="206" w:lineRule="exact"/>
              <w:ind w:right="-2"/>
              <w:rPr>
                <w:sz w:val="20"/>
                <w:szCs w:val="18"/>
              </w:rPr>
            </w:pPr>
            <w:r w:rsidRPr="00042D8E">
              <w:rPr>
                <w:sz w:val="20"/>
                <w:szCs w:val="18"/>
              </w:rPr>
              <w:t>в сле</w:t>
            </w:r>
            <w:r w:rsidRPr="00042D8E">
              <w:rPr>
                <w:sz w:val="20"/>
                <w:szCs w:val="18"/>
              </w:rPr>
              <w:softHyphen/>
              <w:t>дующем составе:</w:t>
            </w:r>
          </w:p>
        </w:tc>
        <w:tc>
          <w:tcPr>
            <w:tcW w:w="4150" w:type="dxa"/>
            <w:gridSpan w:val="3"/>
            <w:vMerge/>
            <w:tcBorders>
              <w:top w:val="single" w:sz="4" w:space="0" w:color="auto"/>
              <w:left w:val="single" w:sz="4" w:space="0" w:color="auto"/>
              <w:bottom w:val="single" w:sz="4" w:space="0" w:color="auto"/>
              <w:right w:val="single" w:sz="4" w:space="0" w:color="auto"/>
            </w:tcBorders>
            <w:vAlign w:val="center"/>
            <w:hideMark/>
          </w:tcPr>
          <w:p w:rsidR="00042D8E" w:rsidRDefault="00042D8E">
            <w:pPr>
              <w:rPr>
                <w:b/>
                <w:bCs/>
                <w:sz w:val="20"/>
                <w:szCs w:val="16"/>
              </w:rPr>
            </w:pPr>
          </w:p>
        </w:tc>
      </w:tr>
      <w:tr w:rsidR="00042D8E" w:rsidTr="00042D8E">
        <w:trPr>
          <w:trHeight w:val="191"/>
        </w:trPr>
        <w:tc>
          <w:tcPr>
            <w:tcW w:w="6628" w:type="dxa"/>
            <w:tcBorders>
              <w:top w:val="single" w:sz="4" w:space="0" w:color="auto"/>
              <w:left w:val="single" w:sz="4" w:space="0" w:color="auto"/>
              <w:bottom w:val="single" w:sz="4" w:space="0" w:color="auto"/>
              <w:right w:val="single" w:sz="4" w:space="0" w:color="auto"/>
            </w:tcBorders>
            <w:hideMark/>
          </w:tcPr>
          <w:p w:rsidR="00042D8E" w:rsidRPr="00042D8E" w:rsidRDefault="00042D8E" w:rsidP="00042D8E">
            <w:pPr>
              <w:spacing w:line="276" w:lineRule="auto"/>
              <w:jc w:val="both"/>
              <w:rPr>
                <w:sz w:val="20"/>
                <w:szCs w:val="18"/>
              </w:rPr>
            </w:pPr>
            <w:r w:rsidRPr="00042D8E">
              <w:rPr>
                <w:sz w:val="20"/>
                <w:szCs w:val="18"/>
              </w:rPr>
              <w:t>1.</w:t>
            </w:r>
            <w:r w:rsidR="009372F0">
              <w:rPr>
                <w:sz w:val="20"/>
                <w:szCs w:val="18"/>
              </w:rPr>
              <w:t xml:space="preserve">  </w:t>
            </w:r>
            <w:r w:rsidRPr="00042D8E">
              <w:rPr>
                <w:sz w:val="20"/>
                <w:szCs w:val="18"/>
              </w:rPr>
              <w:t>Борисов Александр Андреевич</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ЗА</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ПРОТИВ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ВОЗДЕРЖАЛСЯ</w:t>
            </w:r>
          </w:p>
        </w:tc>
      </w:tr>
      <w:tr w:rsidR="00042D8E" w:rsidTr="00042D8E">
        <w:trPr>
          <w:trHeight w:val="159"/>
        </w:trPr>
        <w:tc>
          <w:tcPr>
            <w:tcW w:w="6628" w:type="dxa"/>
            <w:tcBorders>
              <w:top w:val="single" w:sz="4" w:space="0" w:color="auto"/>
              <w:left w:val="single" w:sz="4" w:space="0" w:color="auto"/>
              <w:bottom w:val="single" w:sz="4" w:space="0" w:color="auto"/>
              <w:right w:val="single" w:sz="4" w:space="0" w:color="auto"/>
            </w:tcBorders>
            <w:hideMark/>
          </w:tcPr>
          <w:p w:rsidR="00042D8E" w:rsidRPr="00042D8E" w:rsidRDefault="00042D8E" w:rsidP="00042D8E">
            <w:pPr>
              <w:spacing w:line="276" w:lineRule="auto"/>
              <w:jc w:val="both"/>
              <w:rPr>
                <w:sz w:val="20"/>
                <w:szCs w:val="18"/>
              </w:rPr>
            </w:pPr>
            <w:r w:rsidRPr="00042D8E">
              <w:rPr>
                <w:sz w:val="20"/>
                <w:szCs w:val="18"/>
              </w:rPr>
              <w:t>2.</w:t>
            </w:r>
            <w:r w:rsidR="009372F0">
              <w:rPr>
                <w:sz w:val="20"/>
                <w:szCs w:val="18"/>
              </w:rPr>
              <w:t xml:space="preserve"> </w:t>
            </w:r>
            <w:r w:rsidRPr="00042D8E">
              <w:rPr>
                <w:sz w:val="20"/>
                <w:szCs w:val="18"/>
              </w:rPr>
              <w:t xml:space="preserve"> Копякова Надежда Андреевна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ЗА</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ПРОТИВ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ВОЗДЕРЖАЛСЯ</w:t>
            </w:r>
          </w:p>
        </w:tc>
      </w:tr>
      <w:tr w:rsidR="00042D8E" w:rsidTr="00042D8E">
        <w:trPr>
          <w:trHeight w:val="253"/>
        </w:trPr>
        <w:tc>
          <w:tcPr>
            <w:tcW w:w="6628" w:type="dxa"/>
            <w:tcBorders>
              <w:top w:val="single" w:sz="4" w:space="0" w:color="auto"/>
              <w:left w:val="single" w:sz="4" w:space="0" w:color="auto"/>
              <w:bottom w:val="single" w:sz="4" w:space="0" w:color="auto"/>
              <w:right w:val="single" w:sz="4" w:space="0" w:color="auto"/>
            </w:tcBorders>
            <w:hideMark/>
          </w:tcPr>
          <w:p w:rsidR="00042D8E" w:rsidRPr="00042D8E" w:rsidRDefault="00042D8E" w:rsidP="00042D8E">
            <w:pPr>
              <w:spacing w:line="276" w:lineRule="auto"/>
              <w:jc w:val="both"/>
              <w:rPr>
                <w:sz w:val="20"/>
                <w:szCs w:val="18"/>
              </w:rPr>
            </w:pPr>
            <w:r w:rsidRPr="00042D8E">
              <w:rPr>
                <w:sz w:val="20"/>
                <w:szCs w:val="18"/>
              </w:rPr>
              <w:t>3.</w:t>
            </w:r>
            <w:r w:rsidR="009372F0">
              <w:rPr>
                <w:sz w:val="20"/>
                <w:szCs w:val="18"/>
              </w:rPr>
              <w:t xml:space="preserve"> </w:t>
            </w:r>
            <w:r w:rsidRPr="00042D8E">
              <w:rPr>
                <w:sz w:val="20"/>
                <w:szCs w:val="18"/>
              </w:rPr>
              <w:t xml:space="preserve"> Горячева Татьяна Сергеевна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ЗА</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ПРОТИВ</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D8E" w:rsidRDefault="00042D8E">
            <w:pPr>
              <w:jc w:val="center"/>
              <w:rPr>
                <w:bCs/>
                <w:sz w:val="16"/>
                <w:szCs w:val="16"/>
              </w:rPr>
            </w:pPr>
            <w:r>
              <w:rPr>
                <w:bCs/>
                <w:sz w:val="16"/>
                <w:szCs w:val="16"/>
              </w:rPr>
              <w:t>ВОЗДЕРЖАЛСЯ</w:t>
            </w:r>
          </w:p>
        </w:tc>
      </w:tr>
      <w:tr w:rsidR="00042D8E" w:rsidTr="00042D8E">
        <w:tblPrEx>
          <w:tblCellMar>
            <w:left w:w="108" w:type="dxa"/>
            <w:right w:w="108" w:type="dxa"/>
          </w:tblCellMar>
          <w:tblLook w:val="01E0" w:firstRow="1" w:lastRow="1" w:firstColumn="1" w:lastColumn="1" w:noHBand="0" w:noVBand="0"/>
        </w:tblPrEx>
        <w:trPr>
          <w:cantSplit/>
          <w:trHeight w:val="85"/>
        </w:trPr>
        <w:tc>
          <w:tcPr>
            <w:tcW w:w="10778" w:type="dxa"/>
            <w:gridSpan w:val="4"/>
            <w:tcBorders>
              <w:top w:val="single" w:sz="4" w:space="0" w:color="auto"/>
              <w:left w:val="single" w:sz="4" w:space="0" w:color="auto"/>
              <w:bottom w:val="single" w:sz="4" w:space="0" w:color="auto"/>
              <w:right w:val="single" w:sz="4" w:space="0" w:color="auto"/>
            </w:tcBorders>
            <w:hideMark/>
          </w:tcPr>
          <w:p w:rsidR="00042D8E" w:rsidRDefault="00042D8E" w:rsidP="009372F0">
            <w:pPr>
              <w:shd w:val="clear" w:color="auto" w:fill="FFFFFF"/>
              <w:rPr>
                <w:sz w:val="16"/>
                <w:szCs w:val="18"/>
              </w:rPr>
            </w:pPr>
            <w:r>
              <w:rPr>
                <w:sz w:val="16"/>
                <w:szCs w:val="18"/>
              </w:rPr>
              <w:t xml:space="preserve">Отметки  </w:t>
            </w:r>
          </w:p>
        </w:tc>
      </w:tr>
    </w:tbl>
    <w:p w:rsidR="00042D8E" w:rsidRDefault="00042D8E" w:rsidP="00042D8E">
      <w:pPr>
        <w:autoSpaceDE w:val="0"/>
        <w:autoSpaceDN w:val="0"/>
        <w:adjustRightInd w:val="0"/>
        <w:jc w:val="both"/>
        <w:rPr>
          <w:i/>
          <w:color w:val="000000"/>
          <w:sz w:val="16"/>
          <w:szCs w:val="16"/>
        </w:rPr>
      </w:pPr>
    </w:p>
    <w:p w:rsidR="00C90E0B" w:rsidRPr="0088279C" w:rsidRDefault="00C90E0B" w:rsidP="006B4040">
      <w:pPr>
        <w:pStyle w:val="aa"/>
        <w:jc w:val="both"/>
        <w:rPr>
          <w:rFonts w:ascii="Times New Roman" w:eastAsia="Times New Roman" w:hAnsi="Times New Roman"/>
          <w:b/>
          <w:sz w:val="18"/>
          <w:szCs w:val="18"/>
          <w:lang w:eastAsia="ru-RU"/>
        </w:rPr>
      </w:pPr>
    </w:p>
    <w:p w:rsidR="00BD4E20" w:rsidRPr="00ED124F" w:rsidRDefault="00BD4E20" w:rsidP="00BD4E20">
      <w:pPr>
        <w:shd w:val="clear" w:color="auto" w:fill="FFFFFF"/>
        <w:rPr>
          <w:sz w:val="16"/>
          <w:szCs w:val="21"/>
        </w:rPr>
      </w:pPr>
    </w:p>
    <w:p w:rsidR="0033316A" w:rsidRPr="00ED124F" w:rsidRDefault="0033316A" w:rsidP="0033316A">
      <w:pPr>
        <w:rPr>
          <w:b/>
          <w:bCs/>
          <w:sz w:val="22"/>
          <w:szCs w:val="22"/>
        </w:rPr>
      </w:pPr>
      <w:r w:rsidRPr="00ED124F">
        <w:rPr>
          <w:b/>
          <w:bCs/>
          <w:sz w:val="22"/>
          <w:szCs w:val="22"/>
        </w:rPr>
        <w:t>Подпись акционера (представителя</w:t>
      </w:r>
      <w:r w:rsidR="00CF4369" w:rsidRPr="00ED124F">
        <w:rPr>
          <w:b/>
          <w:bCs/>
          <w:sz w:val="22"/>
          <w:szCs w:val="22"/>
        </w:rPr>
        <w:t xml:space="preserve"> акционера) _______________  _</w:t>
      </w:r>
      <w:r w:rsidRPr="00ED124F">
        <w:rPr>
          <w:b/>
          <w:bCs/>
          <w:sz w:val="22"/>
          <w:szCs w:val="22"/>
        </w:rPr>
        <w:t>_________________________________</w:t>
      </w:r>
    </w:p>
    <w:p w:rsidR="0043073E" w:rsidRPr="00ED124F" w:rsidRDefault="00CF4369" w:rsidP="0033316A">
      <w:pPr>
        <w:rPr>
          <w:i/>
          <w:sz w:val="18"/>
          <w:szCs w:val="20"/>
        </w:rPr>
      </w:pPr>
      <w:r w:rsidRPr="00ED124F">
        <w:rPr>
          <w:i/>
          <w:sz w:val="18"/>
          <w:szCs w:val="20"/>
        </w:rPr>
        <w:t xml:space="preserve">                 </w:t>
      </w:r>
      <w:r w:rsidR="00062C8F">
        <w:rPr>
          <w:i/>
          <w:sz w:val="18"/>
          <w:szCs w:val="20"/>
        </w:rPr>
        <w:t xml:space="preserve">                                                                                                         </w:t>
      </w:r>
      <w:r w:rsidRPr="00ED124F">
        <w:rPr>
          <w:i/>
          <w:sz w:val="18"/>
          <w:szCs w:val="20"/>
        </w:rPr>
        <w:t xml:space="preserve">(Подпись)     </w:t>
      </w:r>
      <w:r w:rsidR="00E23F91" w:rsidRPr="00ED124F">
        <w:rPr>
          <w:i/>
          <w:sz w:val="18"/>
          <w:szCs w:val="20"/>
        </w:rPr>
        <w:t xml:space="preserve">       (Фамилия, имя, отчество)</w:t>
      </w:r>
    </w:p>
    <w:p w:rsidR="009A4BEC" w:rsidRDefault="009A4BEC" w:rsidP="00E513EA">
      <w:pPr>
        <w:rPr>
          <w:b/>
          <w:i/>
          <w:sz w:val="22"/>
          <w:szCs w:val="18"/>
        </w:rPr>
      </w:pPr>
    </w:p>
    <w:p w:rsidR="009A4BEC" w:rsidRPr="00ED124F" w:rsidRDefault="009A4BEC" w:rsidP="006E6D0F">
      <w:pPr>
        <w:jc w:val="center"/>
        <w:rPr>
          <w:b/>
          <w:i/>
          <w:sz w:val="22"/>
          <w:szCs w:val="18"/>
        </w:rPr>
      </w:pPr>
    </w:p>
    <w:p w:rsidR="0043073E" w:rsidRDefault="0043073E" w:rsidP="006E6D0F">
      <w:pPr>
        <w:jc w:val="center"/>
        <w:rPr>
          <w:b/>
          <w:i/>
          <w:sz w:val="22"/>
          <w:szCs w:val="18"/>
        </w:rPr>
      </w:pPr>
      <w:r>
        <w:rPr>
          <w:b/>
          <w:i/>
          <w:sz w:val="22"/>
          <w:szCs w:val="18"/>
        </w:rPr>
        <w:t>Без подписи бюллетень недействителен.</w:t>
      </w:r>
    </w:p>
    <w:p w:rsidR="006E6D0F" w:rsidRDefault="006E6D0F" w:rsidP="006E6D0F">
      <w:pPr>
        <w:rPr>
          <w:b/>
          <w:bCs/>
          <w:i/>
          <w:sz w:val="15"/>
          <w:szCs w:val="15"/>
          <w:u w:val="single"/>
        </w:rPr>
      </w:pPr>
    </w:p>
    <w:p w:rsidR="00070336" w:rsidRDefault="00070336" w:rsidP="006E6D0F">
      <w:pPr>
        <w:rPr>
          <w:b/>
          <w:bCs/>
          <w:i/>
          <w:sz w:val="15"/>
          <w:szCs w:val="15"/>
          <w:u w:val="single"/>
        </w:rPr>
      </w:pPr>
    </w:p>
    <w:p w:rsidR="00042D8E" w:rsidRDefault="00042D8E" w:rsidP="006E6D0F">
      <w:pPr>
        <w:rPr>
          <w:b/>
          <w:bCs/>
          <w:i/>
          <w:sz w:val="15"/>
          <w:szCs w:val="15"/>
          <w:u w:val="single"/>
        </w:rPr>
      </w:pPr>
    </w:p>
    <w:p w:rsidR="00272DE2" w:rsidRDefault="00272DE2" w:rsidP="006E6D0F">
      <w:pPr>
        <w:rPr>
          <w:b/>
          <w:bCs/>
          <w:i/>
          <w:sz w:val="15"/>
          <w:szCs w:val="15"/>
          <w:u w:val="single"/>
        </w:rPr>
      </w:pPr>
    </w:p>
    <w:p w:rsidR="00272DE2" w:rsidRPr="006E6D0F" w:rsidRDefault="00272DE2" w:rsidP="00272DE2">
      <w:pPr>
        <w:rPr>
          <w:b/>
          <w:bCs/>
          <w:i/>
          <w:sz w:val="16"/>
          <w:szCs w:val="15"/>
        </w:rPr>
      </w:pPr>
      <w:r w:rsidRPr="006E6D0F">
        <w:rPr>
          <w:b/>
          <w:bCs/>
          <w:i/>
          <w:sz w:val="16"/>
          <w:szCs w:val="15"/>
          <w:u w:val="single"/>
        </w:rPr>
        <w:t>Пожалуйста, ознакомьтесь с порядком заполнения бюллетеня до того как Вы выберете вариант голосования</w:t>
      </w:r>
      <w:r w:rsidRPr="006E6D0F">
        <w:rPr>
          <w:b/>
          <w:bCs/>
          <w:i/>
          <w:sz w:val="16"/>
          <w:szCs w:val="15"/>
        </w:rPr>
        <w:t>:</w:t>
      </w:r>
    </w:p>
    <w:p w:rsidR="00272DE2" w:rsidRPr="006E6D0F" w:rsidRDefault="00272DE2" w:rsidP="00272DE2">
      <w:pPr>
        <w:jc w:val="both"/>
        <w:rPr>
          <w:bCs/>
          <w:i/>
          <w:sz w:val="16"/>
          <w:szCs w:val="15"/>
        </w:rPr>
      </w:pPr>
      <w:r w:rsidRPr="006E6D0F">
        <w:rPr>
          <w:bCs/>
          <w:i/>
          <w:sz w:val="16"/>
          <w:szCs w:val="15"/>
        </w:rPr>
        <w:t>Для того, чтобы выбрать один из трех вариантов голосования, следует вычеркнуть два других. Оставленный (не вычеркнутый) вариант голосования будет являться выбранным Вами вариантом голосования. Например, при голосовании по вопросу «ЗА» необходимо перечеркнуть поля «ПРОТИВ» и «ВОЗДЕРЖАЛСЯ», вот так:</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9"/>
        <w:gridCol w:w="2929"/>
        <w:gridCol w:w="2930"/>
      </w:tblGrid>
      <w:tr w:rsidR="00272DE2" w:rsidRPr="006E6D0F" w:rsidTr="00272DE2">
        <w:trPr>
          <w:trHeight w:hRule="exact" w:val="227"/>
          <w:jc w:val="center"/>
        </w:trPr>
        <w:tc>
          <w:tcPr>
            <w:tcW w:w="2929" w:type="dxa"/>
            <w:tcBorders>
              <w:top w:val="single" w:sz="12" w:space="0" w:color="auto"/>
              <w:left w:val="single" w:sz="12" w:space="0" w:color="auto"/>
              <w:bottom w:val="single" w:sz="12" w:space="0" w:color="auto"/>
              <w:right w:val="single" w:sz="12" w:space="0" w:color="auto"/>
            </w:tcBorders>
            <w:vAlign w:val="center"/>
          </w:tcPr>
          <w:p w:rsidR="00272DE2" w:rsidRPr="006E6D0F" w:rsidRDefault="00272DE2" w:rsidP="00272DE2">
            <w:pPr>
              <w:shd w:val="clear" w:color="auto" w:fill="FFFFFF"/>
              <w:jc w:val="center"/>
              <w:rPr>
                <w:b/>
                <w:sz w:val="16"/>
                <w:szCs w:val="15"/>
              </w:rPr>
            </w:pPr>
            <w:r w:rsidRPr="006E6D0F">
              <w:rPr>
                <w:b/>
                <w:sz w:val="16"/>
                <w:szCs w:val="15"/>
              </w:rPr>
              <w:t>ЗА</w:t>
            </w:r>
          </w:p>
        </w:tc>
        <w:tc>
          <w:tcPr>
            <w:tcW w:w="2929"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272DE2" w:rsidRPr="006E6D0F" w:rsidRDefault="00272DE2" w:rsidP="00272DE2">
            <w:pPr>
              <w:shd w:val="clear" w:color="auto" w:fill="FFFFFF"/>
              <w:jc w:val="center"/>
              <w:rPr>
                <w:b/>
                <w:sz w:val="16"/>
                <w:szCs w:val="15"/>
              </w:rPr>
            </w:pPr>
            <w:r w:rsidRPr="006E6D0F">
              <w:rPr>
                <w:b/>
                <w:sz w:val="16"/>
                <w:szCs w:val="15"/>
              </w:rPr>
              <w:t>ПРОТИВ</w:t>
            </w:r>
          </w:p>
        </w:tc>
        <w:tc>
          <w:tcPr>
            <w:tcW w:w="2930"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272DE2" w:rsidRPr="006E6D0F" w:rsidRDefault="00272DE2" w:rsidP="00272DE2">
            <w:pPr>
              <w:shd w:val="clear" w:color="auto" w:fill="FFFFFF"/>
              <w:ind w:left="-108" w:right="-108"/>
              <w:jc w:val="center"/>
              <w:rPr>
                <w:b/>
                <w:sz w:val="16"/>
                <w:szCs w:val="15"/>
              </w:rPr>
            </w:pPr>
            <w:r w:rsidRPr="006E6D0F">
              <w:rPr>
                <w:b/>
                <w:sz w:val="16"/>
                <w:szCs w:val="15"/>
              </w:rPr>
              <w:t>ВОЗДЕРЖАЛСЯ</w:t>
            </w:r>
          </w:p>
        </w:tc>
      </w:tr>
    </w:tbl>
    <w:p w:rsidR="00272DE2" w:rsidRPr="006E6D0F" w:rsidRDefault="00272DE2" w:rsidP="00272DE2">
      <w:pPr>
        <w:jc w:val="both"/>
        <w:rPr>
          <w:bCs/>
          <w:i/>
          <w:sz w:val="16"/>
          <w:szCs w:val="15"/>
        </w:rPr>
      </w:pPr>
    </w:p>
    <w:p w:rsidR="00272DE2" w:rsidRPr="006E6D0F" w:rsidRDefault="00272DE2" w:rsidP="00272DE2">
      <w:pPr>
        <w:jc w:val="both"/>
        <w:rPr>
          <w:b/>
          <w:bCs/>
          <w:i/>
          <w:sz w:val="16"/>
          <w:szCs w:val="15"/>
          <w:u w:val="single"/>
        </w:rPr>
      </w:pPr>
      <w:r w:rsidRPr="006E6D0F">
        <w:rPr>
          <w:bCs/>
          <w:i/>
          <w:sz w:val="16"/>
          <w:szCs w:val="15"/>
        </w:rPr>
        <w:t xml:space="preserve">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 </w:t>
      </w:r>
      <w:r w:rsidRPr="006E6D0F">
        <w:rPr>
          <w:b/>
          <w:bCs/>
          <w:i/>
          <w:sz w:val="16"/>
          <w:szCs w:val="15"/>
          <w:u w:val="single"/>
        </w:rPr>
        <w:t>смотри на обороте.</w:t>
      </w:r>
    </w:p>
    <w:p w:rsidR="00272DE2" w:rsidRPr="006E6D0F" w:rsidRDefault="00272DE2" w:rsidP="00272DE2">
      <w:pPr>
        <w:rPr>
          <w:b/>
          <w:bCs/>
          <w:i/>
          <w:sz w:val="16"/>
          <w:szCs w:val="15"/>
          <w:u w:val="single"/>
        </w:rPr>
      </w:pPr>
      <w:r w:rsidRPr="006E6D0F">
        <w:rPr>
          <w:b/>
          <w:bCs/>
          <w:i/>
          <w:sz w:val="16"/>
          <w:szCs w:val="15"/>
          <w:u w:val="single"/>
        </w:rPr>
        <w:t xml:space="preserve">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w:t>
      </w:r>
      <w:proofErr w:type="gramStart"/>
      <w:r w:rsidRPr="006E6D0F">
        <w:rPr>
          <w:b/>
          <w:bCs/>
          <w:i/>
          <w:sz w:val="16"/>
          <w:szCs w:val="15"/>
          <w:u w:val="single"/>
        </w:rPr>
        <w:t>бумаг</w:t>
      </w:r>
      <w:r w:rsidRPr="006E6D0F">
        <w:rPr>
          <w:b/>
          <w:bCs/>
          <w:i/>
          <w:sz w:val="16"/>
          <w:szCs w:val="15"/>
        </w:rPr>
        <w:t xml:space="preserve"> :</w:t>
      </w:r>
      <w:proofErr w:type="gramEnd"/>
    </w:p>
    <w:p w:rsidR="00272DE2" w:rsidRPr="006E6D0F" w:rsidRDefault="00272DE2" w:rsidP="00272DE2">
      <w:pPr>
        <w:ind w:firstLine="567"/>
        <w:jc w:val="both"/>
        <w:rPr>
          <w:bCs/>
          <w:i/>
          <w:sz w:val="16"/>
          <w:szCs w:val="15"/>
        </w:rPr>
      </w:pPr>
      <w:r w:rsidRPr="006E6D0F">
        <w:rPr>
          <w:bCs/>
          <w:i/>
          <w:sz w:val="16"/>
          <w:szCs w:val="15"/>
        </w:rPr>
        <w:t>Если в бюллетене оставлены более одного варианта голосования, то в полях для проставления числа голосов «Число отданных голосов», отданных за каждый вариант голосования, должно быть указано число голосов, отданных за соответствующий вариант голосования («ЗА», «ПРОТИВ», «ВОЗДЕРЖАЛСЯ»), и сделана отметка о том, что голосование осуществляется в соответствии с указаниями приобретателей акций, переданных после даты составления списка лиц, имеющих право на участие в общем собрании, и (или) в соответствии с указаниями владельцев депозитарных ценных бумаг. Указанная отметка должна быть проставлена в поле «Отметки».</w:t>
      </w:r>
    </w:p>
    <w:p w:rsidR="00272DE2" w:rsidRPr="006E6D0F" w:rsidRDefault="00272DE2" w:rsidP="00272DE2">
      <w:pPr>
        <w:ind w:firstLine="567"/>
        <w:jc w:val="both"/>
        <w:rPr>
          <w:bCs/>
          <w:i/>
          <w:sz w:val="16"/>
          <w:szCs w:val="15"/>
        </w:rPr>
      </w:pPr>
      <w:r w:rsidRPr="006E6D0F">
        <w:rPr>
          <w:bCs/>
          <w:i/>
          <w:sz w:val="16"/>
          <w:szCs w:val="15"/>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голосование осуществляется по доверенности, выданной в отношении акций, переданных после даты составления списка лиц, имеющих право на участие в общем собрании. Указанная отметка должна быть проставлена в поле «Отметки».</w:t>
      </w:r>
    </w:p>
    <w:p w:rsidR="00272DE2" w:rsidRDefault="00272DE2" w:rsidP="00272DE2">
      <w:pPr>
        <w:ind w:firstLine="567"/>
        <w:jc w:val="both"/>
        <w:rPr>
          <w:bCs/>
          <w:i/>
          <w:sz w:val="16"/>
          <w:szCs w:val="15"/>
        </w:rPr>
      </w:pPr>
      <w:r w:rsidRPr="006E6D0F">
        <w:rPr>
          <w:bCs/>
          <w:i/>
          <w:sz w:val="16"/>
          <w:szCs w:val="15"/>
        </w:rPr>
        <w:t>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часть акций передана после даты составления списка лиц, имеющих право на участие в общем собрании. Указанная отметка должна быть проставлена в поле «Отметки».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 Если голосование осуществляется по доверенности путем направления бюллетеня для голосования Обществу, к бюллетеню (бюллетеням) необходимо приложить доверенность на голосование, оформленную в соответствии с требованиями пунктов 4 и 5 статьи 185 Гражданского Кодекса РФ или удостоверенную нотариально и содержащую сведения о представляемом и представителе (имя или наименование, место жительства или место нахождения, паспортные данные).</w:t>
      </w:r>
    </w:p>
    <w:p w:rsidR="00244C09" w:rsidRPr="00244C09" w:rsidRDefault="00244C09" w:rsidP="00244C09">
      <w:pPr>
        <w:ind w:firstLine="360"/>
        <w:jc w:val="both"/>
        <w:rPr>
          <w:bCs/>
          <w:i/>
          <w:sz w:val="16"/>
          <w:szCs w:val="15"/>
        </w:rPr>
      </w:pPr>
      <w:r w:rsidRPr="00244C09">
        <w:rPr>
          <w:bCs/>
          <w:i/>
          <w:sz w:val="16"/>
          <w:szCs w:val="15"/>
        </w:rPr>
        <w:t>Заполненные бюллетени для голосования, полученные Обществом за два дня до даты проведения годового Общего собрания акционеров, учитываются при определении кворума и подведении итогов голосования. Акционеры, бюллетени которых будут получены Обществом в указанный срок, считаются принявшими участие в собрании.</w:t>
      </w:r>
    </w:p>
    <w:p w:rsidR="00244C09" w:rsidRPr="00244C09" w:rsidRDefault="00244C09" w:rsidP="00244C09">
      <w:pPr>
        <w:ind w:firstLine="360"/>
        <w:jc w:val="both"/>
        <w:rPr>
          <w:b/>
          <w:bCs/>
          <w:i/>
          <w:sz w:val="16"/>
          <w:szCs w:val="15"/>
        </w:rPr>
      </w:pPr>
      <w:r w:rsidRPr="00244C09">
        <w:rPr>
          <w:b/>
          <w:bCs/>
          <w:i/>
          <w:sz w:val="16"/>
          <w:szCs w:val="15"/>
        </w:rPr>
        <w:t>Бюллетени для голосования, полученные Обществом после 13 июня 2017 года  в определении кворума и подведении итогов голосования учитываться не будут.</w:t>
      </w:r>
    </w:p>
    <w:p w:rsidR="00244C09" w:rsidRPr="006E6D0F" w:rsidRDefault="00244C09" w:rsidP="00272DE2">
      <w:pPr>
        <w:ind w:firstLine="567"/>
        <w:jc w:val="both"/>
        <w:rPr>
          <w:bCs/>
          <w:i/>
          <w:sz w:val="16"/>
          <w:szCs w:val="15"/>
        </w:rPr>
      </w:pPr>
    </w:p>
    <w:p w:rsidR="00272DE2" w:rsidRPr="006E6D0F" w:rsidRDefault="00272DE2" w:rsidP="00272DE2">
      <w:pPr>
        <w:jc w:val="center"/>
        <w:rPr>
          <w:b/>
          <w:bCs/>
          <w:i/>
          <w:sz w:val="22"/>
          <w:u w:val="single"/>
        </w:rPr>
      </w:pPr>
    </w:p>
    <w:p w:rsidR="00272DE2" w:rsidRDefault="00272DE2" w:rsidP="00272DE2">
      <w:pPr>
        <w:rPr>
          <w:sz w:val="16"/>
          <w:szCs w:val="17"/>
        </w:rPr>
      </w:pPr>
    </w:p>
    <w:p w:rsidR="00272DE2" w:rsidRDefault="00272DE2" w:rsidP="00272DE2">
      <w:pPr>
        <w:rPr>
          <w:sz w:val="16"/>
          <w:szCs w:val="17"/>
        </w:rPr>
      </w:pPr>
    </w:p>
    <w:p w:rsidR="00042D8E" w:rsidRDefault="00042D8E"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A423B" w:rsidRDefault="002A423B"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72DE2" w:rsidRDefault="00272DE2" w:rsidP="006E6D0F">
      <w:pPr>
        <w:rPr>
          <w:b/>
          <w:bCs/>
          <w:i/>
          <w:sz w:val="15"/>
          <w:szCs w:val="15"/>
          <w:u w:val="single"/>
        </w:rPr>
      </w:pPr>
    </w:p>
    <w:p w:rsidR="002A423B" w:rsidRDefault="002A423B" w:rsidP="006E6D0F">
      <w:pPr>
        <w:rPr>
          <w:b/>
          <w:bCs/>
          <w:i/>
          <w:sz w:val="15"/>
          <w:szCs w:val="15"/>
          <w:u w:val="single"/>
        </w:rPr>
      </w:pPr>
    </w:p>
    <w:p w:rsidR="002A423B" w:rsidRDefault="002A423B" w:rsidP="006E6D0F">
      <w:pPr>
        <w:rPr>
          <w:b/>
          <w:bCs/>
          <w:i/>
          <w:sz w:val="15"/>
          <w:szCs w:val="15"/>
          <w:u w:val="single"/>
        </w:rPr>
      </w:pPr>
    </w:p>
    <w:p w:rsidR="002A423B" w:rsidRDefault="002A423B" w:rsidP="006E6D0F">
      <w:pPr>
        <w:rPr>
          <w:b/>
          <w:bCs/>
          <w:i/>
          <w:sz w:val="15"/>
          <w:szCs w:val="15"/>
          <w:u w:val="single"/>
        </w:rPr>
      </w:pPr>
    </w:p>
    <w:p w:rsidR="00272DE2" w:rsidRDefault="00272DE2" w:rsidP="006E6D0F">
      <w:pPr>
        <w:rPr>
          <w:b/>
          <w:bCs/>
          <w:i/>
          <w:sz w:val="15"/>
          <w:szCs w:val="15"/>
          <w:u w:val="single"/>
        </w:rPr>
      </w:pPr>
    </w:p>
    <w:p w:rsidR="009372F0" w:rsidRDefault="009372F0" w:rsidP="009372F0">
      <w:pPr>
        <w:jc w:val="center"/>
        <w:rPr>
          <w:b/>
          <w:bCs/>
          <w:sz w:val="20"/>
        </w:rPr>
      </w:pPr>
      <w:r w:rsidRPr="00AA7DDC">
        <w:rPr>
          <w:b/>
          <w:bCs/>
          <w:sz w:val="20"/>
        </w:rPr>
        <w:lastRenderedPageBreak/>
        <w:t>ОТКРЫТОЕ АКЦИОНЕРНОЕ ОБЩЕСТВО "НИПИКБС"</w:t>
      </w:r>
    </w:p>
    <w:p w:rsidR="009372F0" w:rsidRDefault="009372F0" w:rsidP="009372F0">
      <w:pPr>
        <w:jc w:val="center"/>
        <w:rPr>
          <w:b/>
          <w:bCs/>
          <w:sz w:val="20"/>
        </w:rPr>
      </w:pPr>
      <w:r w:rsidRPr="00F844C6">
        <w:rPr>
          <w:b/>
          <w:bCs/>
          <w:sz w:val="20"/>
        </w:rPr>
        <w:t>ГОДОВОЕ ОБЩЕЕ СОБРАНИЕ АКЦИОНЕРОВ</w:t>
      </w:r>
    </w:p>
    <w:p w:rsidR="0075579C" w:rsidRPr="00F844C6" w:rsidRDefault="0075579C" w:rsidP="009372F0">
      <w:pPr>
        <w:jc w:val="center"/>
        <w:rPr>
          <w:b/>
          <w:bCs/>
          <w:sz w:val="20"/>
        </w:rPr>
      </w:pPr>
    </w:p>
    <w:p w:rsidR="009372F0" w:rsidRPr="00F844C6" w:rsidRDefault="009372F0" w:rsidP="009372F0">
      <w:pPr>
        <w:jc w:val="center"/>
        <w:rPr>
          <w:b/>
          <w:bCs/>
          <w:sz w:val="4"/>
          <w:szCs w:val="6"/>
        </w:rPr>
      </w:pPr>
    </w:p>
    <w:p w:rsidR="009372F0" w:rsidRPr="00F844C6" w:rsidRDefault="009372F0" w:rsidP="009372F0">
      <w:pPr>
        <w:rPr>
          <w:b/>
          <w:i/>
          <w:iCs/>
          <w:sz w:val="22"/>
        </w:rPr>
      </w:pPr>
      <w:r w:rsidRPr="00F844C6">
        <w:rPr>
          <w:sz w:val="18"/>
          <w:szCs w:val="20"/>
        </w:rPr>
        <w:t xml:space="preserve">Место нахождения общества: </w:t>
      </w:r>
      <w:r>
        <w:rPr>
          <w:rStyle w:val="a9"/>
          <w:color w:val="000000"/>
          <w:sz w:val="18"/>
          <w:szCs w:val="20"/>
        </w:rPr>
        <w:t xml:space="preserve">625026 </w:t>
      </w:r>
      <w:r w:rsidRPr="00F844C6">
        <w:rPr>
          <w:rStyle w:val="a9"/>
          <w:color w:val="000000"/>
          <w:sz w:val="18"/>
          <w:szCs w:val="20"/>
        </w:rPr>
        <w:t xml:space="preserve"> </w:t>
      </w:r>
      <w:r w:rsidRPr="001434BF">
        <w:rPr>
          <w:rStyle w:val="a9"/>
          <w:color w:val="000000"/>
          <w:sz w:val="18"/>
          <w:szCs w:val="20"/>
        </w:rPr>
        <w:t>Г.ТЮМЕНЬ, УЛ. МЕЛЬНИКАЙТЕ, 106</w:t>
      </w:r>
    </w:p>
    <w:p w:rsidR="009372F0" w:rsidRPr="00F844C6" w:rsidRDefault="009372F0" w:rsidP="009372F0">
      <w:pPr>
        <w:pStyle w:val="a8"/>
        <w:spacing w:before="0" w:beforeAutospacing="0" w:after="0" w:afterAutospacing="0"/>
        <w:jc w:val="both"/>
        <w:rPr>
          <w:sz w:val="18"/>
          <w:szCs w:val="20"/>
        </w:rPr>
      </w:pPr>
      <w:r w:rsidRPr="00F844C6">
        <w:rPr>
          <w:sz w:val="18"/>
          <w:szCs w:val="20"/>
        </w:rPr>
        <w:t xml:space="preserve">Форма проведения общего собрания акционеров: </w:t>
      </w:r>
      <w:r w:rsidRPr="00F844C6">
        <w:rPr>
          <w:rStyle w:val="a9"/>
          <w:color w:val="000000"/>
          <w:sz w:val="18"/>
          <w:szCs w:val="20"/>
        </w:rPr>
        <w:t>собрание</w:t>
      </w:r>
    </w:p>
    <w:p w:rsidR="009372F0" w:rsidRPr="00F844C6" w:rsidRDefault="009372F0" w:rsidP="009372F0">
      <w:pPr>
        <w:rPr>
          <w:rStyle w:val="a9"/>
          <w:color w:val="000000"/>
          <w:sz w:val="18"/>
          <w:szCs w:val="20"/>
        </w:rPr>
      </w:pPr>
      <w:r w:rsidRPr="00F844C6">
        <w:rPr>
          <w:sz w:val="18"/>
          <w:szCs w:val="20"/>
        </w:rPr>
        <w:t xml:space="preserve">Дата и время проведения собрания: </w:t>
      </w:r>
      <w:r w:rsidR="00761E47">
        <w:rPr>
          <w:rStyle w:val="a9"/>
          <w:color w:val="000000"/>
          <w:sz w:val="18"/>
          <w:szCs w:val="20"/>
        </w:rPr>
        <w:t>15</w:t>
      </w:r>
      <w:r w:rsidRPr="001434BF">
        <w:rPr>
          <w:rStyle w:val="a9"/>
          <w:color w:val="000000"/>
          <w:sz w:val="18"/>
          <w:szCs w:val="20"/>
        </w:rPr>
        <w:t xml:space="preserve"> июня</w:t>
      </w:r>
      <w:r w:rsidR="00761E47">
        <w:rPr>
          <w:rStyle w:val="a9"/>
          <w:color w:val="000000"/>
          <w:sz w:val="18"/>
          <w:szCs w:val="20"/>
        </w:rPr>
        <w:t xml:space="preserve"> 2017</w:t>
      </w:r>
      <w:r w:rsidRPr="00F844C6">
        <w:rPr>
          <w:rStyle w:val="a9"/>
          <w:color w:val="000000"/>
          <w:sz w:val="18"/>
          <w:szCs w:val="20"/>
        </w:rPr>
        <w:t xml:space="preserve"> г. в </w:t>
      </w:r>
      <w:r>
        <w:rPr>
          <w:rStyle w:val="a9"/>
          <w:color w:val="000000"/>
          <w:sz w:val="18"/>
          <w:szCs w:val="20"/>
        </w:rPr>
        <w:t>10</w:t>
      </w:r>
      <w:r w:rsidRPr="00F844C6">
        <w:rPr>
          <w:rStyle w:val="a9"/>
          <w:color w:val="000000"/>
          <w:sz w:val="18"/>
          <w:szCs w:val="20"/>
        </w:rPr>
        <w:t xml:space="preserve"> часов 00 минут (время местное)</w:t>
      </w:r>
    </w:p>
    <w:p w:rsidR="009372F0" w:rsidRPr="00F844C6" w:rsidRDefault="009372F0" w:rsidP="00AC7788">
      <w:pPr>
        <w:spacing w:line="276" w:lineRule="auto"/>
        <w:jc w:val="both"/>
        <w:rPr>
          <w:b/>
          <w:sz w:val="8"/>
          <w:szCs w:val="10"/>
        </w:rPr>
      </w:pPr>
      <w:r w:rsidRPr="00F844C6">
        <w:rPr>
          <w:sz w:val="18"/>
          <w:szCs w:val="20"/>
        </w:rPr>
        <w:t>Место проведения</w:t>
      </w:r>
      <w:r w:rsidRPr="001434BF">
        <w:rPr>
          <w:rStyle w:val="a9"/>
          <w:b w:val="0"/>
          <w:color w:val="000000"/>
          <w:sz w:val="18"/>
          <w:szCs w:val="20"/>
        </w:rPr>
        <w:t>:</w:t>
      </w:r>
      <w:r w:rsidRPr="001434BF">
        <w:rPr>
          <w:rStyle w:val="a9"/>
          <w:color w:val="000000"/>
          <w:sz w:val="18"/>
          <w:szCs w:val="20"/>
        </w:rPr>
        <w:t xml:space="preserve"> </w:t>
      </w:r>
      <w:r w:rsidR="00AC7788" w:rsidRPr="001434BF">
        <w:rPr>
          <w:rStyle w:val="a9"/>
          <w:color w:val="000000"/>
          <w:sz w:val="18"/>
          <w:szCs w:val="20"/>
        </w:rPr>
        <w:t>625026, Г. ТЮМЕНЬ, УЛ. МЕЛЬНИКАЙТЕ, 106, ОФИС 309</w:t>
      </w:r>
    </w:p>
    <w:p w:rsidR="00244C09" w:rsidRPr="00E513EA" w:rsidRDefault="00244C09" w:rsidP="009372F0">
      <w:pPr>
        <w:rPr>
          <w:b/>
          <w:sz w:val="18"/>
          <w:szCs w:val="20"/>
        </w:rPr>
      </w:pPr>
      <w:r w:rsidRPr="00E513EA">
        <w:rPr>
          <w:sz w:val="18"/>
          <w:szCs w:val="18"/>
        </w:rPr>
        <w:t xml:space="preserve">Почтовый адрес, по которому должен быть направлен бюллетень: РФ, </w:t>
      </w:r>
      <w:r w:rsidRPr="00E513EA">
        <w:rPr>
          <w:rStyle w:val="a9"/>
          <w:color w:val="000000"/>
          <w:sz w:val="18"/>
          <w:szCs w:val="20"/>
        </w:rPr>
        <w:t>625026, Г. ТЮМЕНЬ, УЛ. МЕЛЬНИКАЙТЕ, 106</w:t>
      </w:r>
    </w:p>
    <w:p w:rsidR="0075579C" w:rsidRPr="002A423B" w:rsidRDefault="0075579C" w:rsidP="0075579C">
      <w:pPr>
        <w:spacing w:line="276" w:lineRule="auto"/>
        <w:jc w:val="both"/>
        <w:rPr>
          <w:b/>
          <w:sz w:val="18"/>
          <w:szCs w:val="18"/>
        </w:rPr>
      </w:pPr>
      <w:r w:rsidRPr="00E513EA">
        <w:rPr>
          <w:sz w:val="18"/>
          <w:szCs w:val="18"/>
        </w:rPr>
        <w:t xml:space="preserve">Дата окончания приема бюллетеней: </w:t>
      </w:r>
      <w:r w:rsidRPr="00E513EA">
        <w:rPr>
          <w:b/>
          <w:sz w:val="18"/>
          <w:szCs w:val="18"/>
        </w:rPr>
        <w:t xml:space="preserve">13 июня 2017 года до </w:t>
      </w:r>
      <w:r w:rsidR="00622DA1" w:rsidRPr="00E513EA">
        <w:rPr>
          <w:b/>
          <w:sz w:val="18"/>
          <w:szCs w:val="18"/>
        </w:rPr>
        <w:t xml:space="preserve">10 </w:t>
      </w:r>
      <w:r w:rsidRPr="00E513EA">
        <w:rPr>
          <w:b/>
          <w:sz w:val="18"/>
          <w:szCs w:val="18"/>
        </w:rPr>
        <w:t>часов 00 минут</w:t>
      </w:r>
      <w:r>
        <w:rPr>
          <w:b/>
          <w:sz w:val="18"/>
          <w:szCs w:val="18"/>
        </w:rPr>
        <w:t xml:space="preserve"> </w:t>
      </w:r>
    </w:p>
    <w:p w:rsidR="00244C09" w:rsidRDefault="00244C09" w:rsidP="009372F0">
      <w:pPr>
        <w:rPr>
          <w:b/>
          <w:sz w:val="18"/>
          <w:szCs w:val="20"/>
        </w:rPr>
      </w:pPr>
    </w:p>
    <w:p w:rsidR="005741FB" w:rsidRPr="00E513EA" w:rsidRDefault="00E513EA" w:rsidP="005741FB">
      <w:pPr>
        <w:rPr>
          <w:b/>
          <w:sz w:val="16"/>
          <w:szCs w:val="20"/>
          <w:u w:val="single"/>
        </w:rPr>
      </w:pPr>
      <w:r>
        <w:rPr>
          <w:b/>
          <w:sz w:val="16"/>
          <w:szCs w:val="20"/>
        </w:rPr>
        <w:t xml:space="preserve">Ф.И. О./Наименование: </w:t>
      </w:r>
      <w:r w:rsidR="00256FFC">
        <w:rPr>
          <w:b/>
          <w:sz w:val="16"/>
          <w:szCs w:val="20"/>
          <w:u w:val="single"/>
        </w:rPr>
        <w:t>________________</w:t>
      </w:r>
    </w:p>
    <w:p w:rsidR="005741FB" w:rsidRDefault="005741FB" w:rsidP="009372F0">
      <w:pPr>
        <w:rPr>
          <w:b/>
          <w:sz w:val="18"/>
          <w:szCs w:val="20"/>
        </w:rPr>
      </w:pPr>
    </w:p>
    <w:p w:rsidR="00E513EA" w:rsidRDefault="000F3BF9" w:rsidP="005741FB">
      <w:pPr>
        <w:rPr>
          <w:b/>
          <w:bCs/>
          <w:sz w:val="22"/>
        </w:rPr>
      </w:pPr>
      <w:r w:rsidRPr="000F3BF9">
        <w:rPr>
          <w:b/>
          <w:sz w:val="18"/>
          <w:szCs w:val="20"/>
        </w:rPr>
        <w:t>Регистрационный номер участника________</w:t>
      </w:r>
      <w:r w:rsidRPr="00DC1939">
        <w:rPr>
          <w:sz w:val="18"/>
          <w:szCs w:val="18"/>
        </w:rPr>
        <w:t xml:space="preserve"> </w:t>
      </w:r>
      <w:r>
        <w:rPr>
          <w:sz w:val="18"/>
          <w:szCs w:val="18"/>
        </w:rPr>
        <w:t xml:space="preserve">                                  </w:t>
      </w:r>
      <w:r w:rsidR="009372F0" w:rsidRPr="00F844C6">
        <w:rPr>
          <w:b/>
          <w:sz w:val="18"/>
          <w:szCs w:val="20"/>
        </w:rPr>
        <w:t xml:space="preserve">Общее количество голосов </w:t>
      </w:r>
      <w:r w:rsidR="00256FFC">
        <w:rPr>
          <w:b/>
          <w:sz w:val="16"/>
          <w:szCs w:val="20"/>
          <w:u w:val="single"/>
        </w:rPr>
        <w:t>______________</w:t>
      </w:r>
    </w:p>
    <w:p w:rsidR="005741FB" w:rsidRDefault="005741FB" w:rsidP="009372F0">
      <w:pPr>
        <w:jc w:val="center"/>
        <w:rPr>
          <w:b/>
          <w:bCs/>
          <w:sz w:val="22"/>
        </w:rPr>
      </w:pPr>
    </w:p>
    <w:p w:rsidR="009372F0" w:rsidRPr="00F844C6" w:rsidRDefault="009372F0" w:rsidP="009372F0">
      <w:pPr>
        <w:jc w:val="center"/>
        <w:rPr>
          <w:b/>
          <w:bCs/>
          <w:sz w:val="22"/>
        </w:rPr>
      </w:pPr>
      <w:r w:rsidRPr="00F844C6">
        <w:rPr>
          <w:b/>
          <w:bCs/>
          <w:sz w:val="22"/>
        </w:rPr>
        <w:t>БЮЛЛЕТЕНЬ ДЛЯ ГОЛОСОВАНИЯ</w:t>
      </w:r>
      <w:r>
        <w:rPr>
          <w:b/>
          <w:bCs/>
          <w:sz w:val="22"/>
        </w:rPr>
        <w:t xml:space="preserve"> №2</w:t>
      </w:r>
    </w:p>
    <w:p w:rsidR="009372F0" w:rsidRPr="00ED124F" w:rsidRDefault="009372F0" w:rsidP="009372F0">
      <w:pPr>
        <w:jc w:val="center"/>
        <w:rPr>
          <w:b/>
          <w:bCs/>
          <w:i/>
          <w:iCs/>
          <w:color w:val="FF0000"/>
          <w:sz w:val="8"/>
          <w:szCs w:val="10"/>
          <w:u w:val="single"/>
        </w:rPr>
      </w:pPr>
    </w:p>
    <w:p w:rsidR="00761E47" w:rsidRDefault="009372F0" w:rsidP="009372F0">
      <w:pPr>
        <w:autoSpaceDE w:val="0"/>
        <w:autoSpaceDN w:val="0"/>
        <w:adjustRightInd w:val="0"/>
        <w:jc w:val="both"/>
        <w:rPr>
          <w:i/>
          <w:sz w:val="18"/>
          <w:szCs w:val="20"/>
        </w:rPr>
      </w:pPr>
      <w:r w:rsidRPr="009372F0">
        <w:rPr>
          <w:sz w:val="20"/>
          <w:szCs w:val="21"/>
          <w:u w:val="single"/>
        </w:rPr>
        <w:t xml:space="preserve">По </w:t>
      </w:r>
      <w:r w:rsidRPr="00FD178B">
        <w:rPr>
          <w:sz w:val="18"/>
          <w:szCs w:val="21"/>
          <w:u w:val="single"/>
        </w:rPr>
        <w:t xml:space="preserve">вопросу №6. </w:t>
      </w:r>
      <w:r w:rsidRPr="00FD178B">
        <w:rPr>
          <w:i/>
          <w:sz w:val="18"/>
          <w:szCs w:val="20"/>
        </w:rPr>
        <w:t>Одобрение</w:t>
      </w:r>
      <w:r w:rsidR="00761E47">
        <w:rPr>
          <w:i/>
          <w:sz w:val="18"/>
          <w:szCs w:val="20"/>
        </w:rPr>
        <w:t xml:space="preserve"> крупной сделки, в совершении которой имеется заинтересованность сторон.</w:t>
      </w:r>
    </w:p>
    <w:p w:rsidR="00761E47" w:rsidRDefault="00761E47" w:rsidP="00761E47">
      <w:pPr>
        <w:autoSpaceDE w:val="0"/>
        <w:autoSpaceDN w:val="0"/>
        <w:adjustRightInd w:val="0"/>
        <w:spacing w:after="120"/>
        <w:jc w:val="both"/>
        <w:rPr>
          <w:rFonts w:eastAsia="Calibri"/>
          <w:sz w:val="16"/>
          <w:szCs w:val="16"/>
          <w:lang w:eastAsia="en-US"/>
        </w:rPr>
      </w:pPr>
      <w:r w:rsidRPr="00761E47">
        <w:rPr>
          <w:sz w:val="16"/>
          <w:szCs w:val="16"/>
        </w:rPr>
        <w:t>Одобрить крупную сделку, в совершении которой имеется заинтересованность сторон – договор залога недвижимого имущества (ипотека) между ИП Левин А.М. (Займодавец) и ОАО «НИПИКБС» (Залогодатель) на следующих существенных условиях:</w:t>
      </w:r>
    </w:p>
    <w:p w:rsidR="00761E47" w:rsidRPr="00761E47" w:rsidRDefault="00761E47" w:rsidP="00761E47">
      <w:pPr>
        <w:autoSpaceDE w:val="0"/>
        <w:autoSpaceDN w:val="0"/>
        <w:adjustRightInd w:val="0"/>
        <w:jc w:val="both"/>
        <w:rPr>
          <w:rFonts w:eastAsia="Calibri"/>
          <w:sz w:val="16"/>
          <w:szCs w:val="16"/>
          <w:lang w:eastAsia="en-US"/>
        </w:rPr>
      </w:pPr>
      <w:r w:rsidRPr="00761E47">
        <w:rPr>
          <w:rFonts w:eastAsia="Calibri"/>
          <w:sz w:val="16"/>
          <w:szCs w:val="16"/>
          <w:lang w:eastAsia="en-US"/>
        </w:rPr>
        <w:t>Предметом залога недвижимого имущества (ипотеки) является имущество принадлежащее Залогодателю на праве собственности:</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xml:space="preserve">- нежилые помещения, расположенные в строении (Литера А), назначение: нежилое, общая площадь 2174 кв.м., этаж 4, номера на поэтажном плане 1,2,3, </w:t>
      </w:r>
      <w:proofErr w:type="gramStart"/>
      <w:r w:rsidRPr="00761E47">
        <w:rPr>
          <w:rFonts w:eastAsia="Calibri"/>
          <w:sz w:val="16"/>
          <w:szCs w:val="16"/>
          <w:lang w:eastAsia="en-US"/>
        </w:rPr>
        <w:t>3,`</w:t>
      </w:r>
      <w:proofErr w:type="gramEnd"/>
      <w:r w:rsidRPr="00761E47">
        <w:rPr>
          <w:rFonts w:eastAsia="Calibri"/>
          <w:sz w:val="16"/>
          <w:szCs w:val="16"/>
          <w:lang w:eastAsia="en-US"/>
        </w:rPr>
        <w:t>4, 4`, 5, с 7 по 10,10а, 11,11`, 11``, с 12 по 15, 15`,16.16`, с 17 по 24, 24`, 25, 25`, с 26 по 28, с 30 по 33, с 35 по 47,47а, 47б, 48 по 56, 56`, с 57 по 59, 59`, 60, 60`, 60``, с 61 по 72, адрес объекта: г. Тюмень, ул. Мельникайте, д. 106, кадастровый номер: 72:23:0218006:20802; (помещение 1).</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xml:space="preserve">- нежилые помещения, расположенные в строении (Литера А), назначение: нежилое, общая площадь 2195,1 кв.м., этаж 3, номера на поэтажном плане 1, 2, </w:t>
      </w:r>
      <w:proofErr w:type="gramStart"/>
      <w:r w:rsidRPr="00761E47">
        <w:rPr>
          <w:rFonts w:eastAsia="Calibri"/>
          <w:sz w:val="16"/>
          <w:szCs w:val="16"/>
          <w:lang w:eastAsia="en-US"/>
        </w:rPr>
        <w:t>с  4</w:t>
      </w:r>
      <w:proofErr w:type="gramEnd"/>
      <w:r w:rsidRPr="00761E47">
        <w:rPr>
          <w:rFonts w:eastAsia="Calibri"/>
          <w:sz w:val="16"/>
          <w:szCs w:val="16"/>
          <w:lang w:eastAsia="en-US"/>
        </w:rPr>
        <w:t xml:space="preserve"> по 9,9`, с 10 по 30, 30а, с 31 по 33,33а, 33б, 34, 35, 35`, 36, 36`, 36а, 37, 38, 38`, 38``, с 39 по 50, с 52 по 59, 59а, 59б, 60, 60`, 61,62, 62`, с 63 по 66, 66а, с 67 по 77, 79, адрес объекта: г.Тюмень, ул. Мельникайте, д. 106, кадастровый номер: 72:23:0218006:20801(помещение 2).</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xml:space="preserve">Стоимость передаваемого в ипотеку имущества определена соглашение сторон в 131 073 000,00 (Сто тридцать один миллион семьдесят три тысячи) рублей 00 копеек, из них 65 220 000 (шестьдесят пять миллионов двести двадцать тысяч) рублей 00 </w:t>
      </w:r>
      <w:proofErr w:type="gramStart"/>
      <w:r w:rsidRPr="00761E47">
        <w:rPr>
          <w:rFonts w:eastAsia="Calibri"/>
          <w:sz w:val="16"/>
          <w:szCs w:val="16"/>
          <w:lang w:eastAsia="en-US"/>
        </w:rPr>
        <w:t>коп.,</w:t>
      </w:r>
      <w:proofErr w:type="gramEnd"/>
      <w:r w:rsidRPr="00761E47">
        <w:rPr>
          <w:rFonts w:eastAsia="Calibri"/>
          <w:sz w:val="16"/>
          <w:szCs w:val="16"/>
          <w:lang w:eastAsia="en-US"/>
        </w:rPr>
        <w:t xml:space="preserve"> - Помещение 1; 65 853 000 (шестьдесят пять миллионов восемьсот пятьдесят три тысячи) рублей 00 коп. – Помещение 2.</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Договором залога недвижимого имущества (ипотекой) обеспечиваются исполнения обязательств по договору процентного займа № 11/8/16 от 11.08.2016г., заключенному между ИП Левин А.М. (Займодавец), ООО «</w:t>
      </w:r>
      <w:proofErr w:type="spellStart"/>
      <w:r w:rsidRPr="00761E47">
        <w:rPr>
          <w:rFonts w:eastAsia="Calibri"/>
          <w:sz w:val="16"/>
          <w:szCs w:val="16"/>
          <w:lang w:eastAsia="en-US"/>
        </w:rPr>
        <w:t>Югразолото</w:t>
      </w:r>
      <w:proofErr w:type="spellEnd"/>
      <w:r w:rsidRPr="00761E47">
        <w:rPr>
          <w:rFonts w:eastAsia="Calibri"/>
          <w:sz w:val="16"/>
          <w:szCs w:val="16"/>
          <w:lang w:eastAsia="en-US"/>
        </w:rPr>
        <w:t>» (</w:t>
      </w:r>
      <w:proofErr w:type="spellStart"/>
      <w:r w:rsidRPr="00761E47">
        <w:rPr>
          <w:rFonts w:eastAsia="Calibri"/>
          <w:sz w:val="16"/>
          <w:szCs w:val="16"/>
          <w:lang w:eastAsia="en-US"/>
        </w:rPr>
        <w:t>Заемщик</w:t>
      </w:r>
      <w:proofErr w:type="spellEnd"/>
      <w:r w:rsidRPr="00761E47">
        <w:rPr>
          <w:rFonts w:eastAsia="Calibri"/>
          <w:sz w:val="16"/>
          <w:szCs w:val="16"/>
          <w:lang w:eastAsia="en-US"/>
        </w:rPr>
        <w:t xml:space="preserve">) и </w:t>
      </w:r>
      <w:proofErr w:type="spellStart"/>
      <w:r w:rsidRPr="00761E47">
        <w:rPr>
          <w:rFonts w:eastAsia="Calibri"/>
          <w:sz w:val="16"/>
          <w:szCs w:val="16"/>
          <w:lang w:eastAsia="en-US"/>
        </w:rPr>
        <w:t>ОАО</w:t>
      </w:r>
      <w:proofErr w:type="spellEnd"/>
      <w:r w:rsidRPr="00761E47">
        <w:rPr>
          <w:rFonts w:eastAsia="Calibri"/>
          <w:sz w:val="16"/>
          <w:szCs w:val="16"/>
          <w:lang w:eastAsia="en-US"/>
        </w:rPr>
        <w:t xml:space="preserve"> «НИПИКБС» (Залогодатель).</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Залогодатель ознакомлен с обязательством, обеспечиваемым залогом его размером, сроками исполнениями и иной существенной информацией об обязательстве:</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сумма займа 887 030, 00 (восемьсот восемьдесят семь тысяч тридцать) долларов США и 300 000, 00 (триста тысяч) евро с погашением суммы займа и уплатой процентов в размере 2 (два) процента годовых.</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срок возврата займа: до 10 августа 2018 г. включительно.</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сумма займа выдается для погашения Заемщиком задолженности по договору кредитной линии с лимитом выдачи № 58863 от 11.11.2014г., заключенного между Заёмщиком и ООО КБ «СОЮЗНЫЙ».</w:t>
      </w:r>
    </w:p>
    <w:p w:rsidR="00761E47" w:rsidRPr="00761E47" w:rsidRDefault="00761E47" w:rsidP="00761E47">
      <w:pPr>
        <w:shd w:val="clear" w:color="auto" w:fill="FFFFFF"/>
        <w:jc w:val="both"/>
        <w:rPr>
          <w:sz w:val="16"/>
          <w:szCs w:val="16"/>
        </w:rPr>
      </w:pPr>
      <w:r w:rsidRPr="00761E47">
        <w:rPr>
          <w:rFonts w:eastAsia="Calibri"/>
          <w:sz w:val="16"/>
          <w:szCs w:val="16"/>
          <w:lang w:eastAsia="en-US"/>
        </w:rPr>
        <w:t>- неустойка </w:t>
      </w:r>
      <w:proofErr w:type="gramStart"/>
      <w:r w:rsidRPr="00761E47">
        <w:rPr>
          <w:rFonts w:eastAsia="Calibri"/>
          <w:sz w:val="16"/>
          <w:szCs w:val="16"/>
          <w:lang w:eastAsia="en-US"/>
        </w:rPr>
        <w:t>За</w:t>
      </w:r>
      <w:proofErr w:type="gramEnd"/>
      <w:r w:rsidRPr="00761E47">
        <w:rPr>
          <w:rFonts w:eastAsia="Calibri"/>
          <w:sz w:val="16"/>
          <w:szCs w:val="16"/>
          <w:lang w:eastAsia="en-US"/>
        </w:rPr>
        <w:t xml:space="preserve"> несвоевременный возврат Суммы займа и/или несвоевременную уплату процентов в размере 0,05% (пять сотых процента) от невозвращенной в срок суммы за каждый день просрочки в период с даты возникновения просроченной задолженности (не включая эту дату) по дату полного погашения просроченной задолженности (включительно).</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xml:space="preserve">- основания Займодавца на досрочное погашение Заемщиком займа и уплаты начисленные </w:t>
      </w:r>
      <w:proofErr w:type="gramStart"/>
      <w:r w:rsidRPr="00761E47">
        <w:rPr>
          <w:rFonts w:eastAsia="Calibri"/>
          <w:sz w:val="16"/>
          <w:szCs w:val="16"/>
          <w:lang w:eastAsia="en-US"/>
        </w:rPr>
        <w:t>проценты :</w:t>
      </w:r>
      <w:proofErr w:type="gramEnd"/>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а) при нецелевом использовании Займа;</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б) в случае не предоставления Заемщиком/Залогодателем обеспечения исполнения своих обязательств;</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в) если в отношении Заемщика/Залогодателя подан иск о признании его несостоятельным (банкротом);</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г) в случае нарушения Заемщиком срока возврата Займа и/или уплаты процентов за пользование Займом, в том числе однократного;</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д) в следующих случаях нарушения Залогодателем своих обязательств по договорам залога, заключенных в порядке обеспечения исполнения Заемщиком принятых обязательств по настоящему Договору:</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в случае нарушения срока заключения договора залога недвижимости/ипотеки по вине Заемщика/Залогодателя;</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если договоры залога недвижимости/ипотеки не будут зарегистрированы в Росреестре по каким-либо причинам;</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 при нарушении Залогодателем любых иных обязанностей по договорам залога/ипотеки;</w:t>
      </w:r>
    </w:p>
    <w:p w:rsidR="00761E47" w:rsidRPr="00761E47" w:rsidRDefault="00761E47" w:rsidP="00761E47">
      <w:pPr>
        <w:shd w:val="clear" w:color="auto" w:fill="FFFFFF"/>
        <w:jc w:val="both"/>
        <w:rPr>
          <w:rFonts w:eastAsia="Calibri"/>
          <w:sz w:val="16"/>
          <w:szCs w:val="16"/>
          <w:lang w:eastAsia="en-US"/>
        </w:rPr>
      </w:pPr>
      <w:r w:rsidRPr="00761E47">
        <w:rPr>
          <w:rFonts w:eastAsia="Calibri"/>
          <w:sz w:val="16"/>
          <w:szCs w:val="16"/>
          <w:lang w:eastAsia="en-US"/>
        </w:rPr>
        <w:t>е) в иных случаях, предусмотренных действующим законодательством РФ».</w:t>
      </w:r>
    </w:p>
    <w:p w:rsidR="00761E47" w:rsidRDefault="00761E47" w:rsidP="009372F0">
      <w:pPr>
        <w:autoSpaceDE w:val="0"/>
        <w:autoSpaceDN w:val="0"/>
        <w:adjustRightInd w:val="0"/>
        <w:jc w:val="both"/>
        <w:rPr>
          <w:i/>
          <w:sz w:val="18"/>
          <w:szCs w:val="20"/>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9372F0" w:rsidRPr="006D7A14" w:rsidTr="009372F0">
        <w:trPr>
          <w:trHeight w:hRule="exact" w:val="227"/>
        </w:trPr>
        <w:tc>
          <w:tcPr>
            <w:tcW w:w="2552" w:type="dxa"/>
            <w:tcBorders>
              <w:right w:val="single" w:sz="12" w:space="0" w:color="auto"/>
            </w:tcBorders>
          </w:tcPr>
          <w:p w:rsidR="009372F0" w:rsidRPr="006D7A14" w:rsidRDefault="009372F0" w:rsidP="009372F0">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9372F0" w:rsidRPr="006D7A14" w:rsidRDefault="009372F0" w:rsidP="009372F0">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9372F0" w:rsidRPr="006D7A14" w:rsidRDefault="009372F0" w:rsidP="009372F0">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9372F0" w:rsidRPr="006D7A14" w:rsidRDefault="009372F0" w:rsidP="009372F0">
            <w:pPr>
              <w:shd w:val="clear" w:color="auto" w:fill="FFFFFF"/>
              <w:ind w:left="-108" w:right="-108"/>
              <w:jc w:val="center"/>
              <w:rPr>
                <w:b/>
                <w:sz w:val="16"/>
                <w:szCs w:val="18"/>
              </w:rPr>
            </w:pPr>
            <w:r w:rsidRPr="006D7A14">
              <w:rPr>
                <w:b/>
                <w:sz w:val="16"/>
                <w:szCs w:val="18"/>
              </w:rPr>
              <w:t>ВОЗДЕРЖАЛСЯ</w:t>
            </w:r>
          </w:p>
        </w:tc>
      </w:tr>
      <w:tr w:rsidR="009372F0" w:rsidRPr="006D7A14" w:rsidTr="009372F0">
        <w:trPr>
          <w:trHeight w:hRule="exact" w:val="227"/>
        </w:trPr>
        <w:tc>
          <w:tcPr>
            <w:tcW w:w="2552" w:type="dxa"/>
            <w:tcBorders>
              <w:top w:val="single" w:sz="4" w:space="0" w:color="auto"/>
              <w:left w:val="single" w:sz="4" w:space="0" w:color="auto"/>
              <w:bottom w:val="single" w:sz="4" w:space="0" w:color="auto"/>
              <w:right w:val="single" w:sz="4" w:space="0" w:color="auto"/>
            </w:tcBorders>
          </w:tcPr>
          <w:p w:rsidR="009372F0" w:rsidRPr="006D7A14" w:rsidRDefault="009372F0" w:rsidP="009372F0">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ind w:left="-108" w:right="-108"/>
              <w:jc w:val="center"/>
              <w:rPr>
                <w:b/>
                <w:sz w:val="16"/>
                <w:szCs w:val="18"/>
              </w:rPr>
            </w:pPr>
          </w:p>
        </w:tc>
      </w:tr>
      <w:tr w:rsidR="009372F0" w:rsidRPr="006D7A14" w:rsidTr="009372F0">
        <w:trPr>
          <w:trHeight w:hRule="exact" w:val="227"/>
        </w:trPr>
        <w:tc>
          <w:tcPr>
            <w:tcW w:w="2552" w:type="dxa"/>
            <w:tcBorders>
              <w:top w:val="single" w:sz="4" w:space="0" w:color="auto"/>
              <w:left w:val="single" w:sz="4" w:space="0" w:color="auto"/>
              <w:bottom w:val="single" w:sz="4" w:space="0" w:color="auto"/>
              <w:right w:val="single" w:sz="4" w:space="0" w:color="auto"/>
            </w:tcBorders>
          </w:tcPr>
          <w:p w:rsidR="009372F0" w:rsidRPr="006D7A14" w:rsidRDefault="009372F0" w:rsidP="009372F0">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9372F0" w:rsidRPr="006D7A14" w:rsidRDefault="009372F0" w:rsidP="009372F0">
            <w:pPr>
              <w:shd w:val="clear" w:color="auto" w:fill="FFFFFF"/>
              <w:ind w:left="-108" w:right="-108"/>
              <w:jc w:val="center"/>
              <w:rPr>
                <w:b/>
                <w:sz w:val="16"/>
                <w:szCs w:val="18"/>
              </w:rPr>
            </w:pPr>
          </w:p>
        </w:tc>
      </w:tr>
    </w:tbl>
    <w:p w:rsidR="00042D8E" w:rsidRDefault="00042D8E" w:rsidP="006E6D0F">
      <w:pPr>
        <w:rPr>
          <w:b/>
          <w:bCs/>
          <w:i/>
          <w:sz w:val="15"/>
          <w:szCs w:val="15"/>
          <w:u w:val="single"/>
        </w:rPr>
      </w:pPr>
    </w:p>
    <w:p w:rsidR="00761E47" w:rsidRDefault="00761E47" w:rsidP="00761E47">
      <w:pPr>
        <w:autoSpaceDE w:val="0"/>
        <w:autoSpaceDN w:val="0"/>
        <w:adjustRightInd w:val="0"/>
        <w:jc w:val="both"/>
        <w:rPr>
          <w:i/>
          <w:sz w:val="18"/>
          <w:szCs w:val="20"/>
        </w:rPr>
      </w:pPr>
      <w:r w:rsidRPr="009372F0">
        <w:rPr>
          <w:sz w:val="20"/>
          <w:szCs w:val="21"/>
          <w:u w:val="single"/>
        </w:rPr>
        <w:t xml:space="preserve">По </w:t>
      </w:r>
      <w:r>
        <w:rPr>
          <w:sz w:val="18"/>
          <w:szCs w:val="21"/>
          <w:u w:val="single"/>
        </w:rPr>
        <w:t>вопросу №7</w:t>
      </w:r>
      <w:r w:rsidRPr="00FD178B">
        <w:rPr>
          <w:sz w:val="18"/>
          <w:szCs w:val="21"/>
          <w:u w:val="single"/>
        </w:rPr>
        <w:t xml:space="preserve">. </w:t>
      </w:r>
      <w:r w:rsidRPr="00FD178B">
        <w:rPr>
          <w:i/>
          <w:sz w:val="18"/>
          <w:szCs w:val="20"/>
        </w:rPr>
        <w:t>Одобрение</w:t>
      </w:r>
      <w:r>
        <w:rPr>
          <w:i/>
          <w:sz w:val="18"/>
          <w:szCs w:val="20"/>
        </w:rPr>
        <w:t xml:space="preserve"> крупных сделок.</w:t>
      </w:r>
    </w:p>
    <w:p w:rsidR="00761E47" w:rsidRPr="00761E47" w:rsidRDefault="00761E47" w:rsidP="00761E47">
      <w:pPr>
        <w:jc w:val="both"/>
        <w:rPr>
          <w:sz w:val="16"/>
          <w:szCs w:val="16"/>
        </w:rPr>
      </w:pPr>
      <w:r w:rsidRPr="00761E47">
        <w:rPr>
          <w:sz w:val="16"/>
          <w:szCs w:val="16"/>
        </w:rPr>
        <w:t>Одобрить совершение крупных сделок:</w:t>
      </w:r>
    </w:p>
    <w:p w:rsidR="00761E47" w:rsidRPr="00761E47" w:rsidRDefault="00761E47" w:rsidP="00761E47">
      <w:pPr>
        <w:jc w:val="both"/>
        <w:rPr>
          <w:sz w:val="16"/>
          <w:szCs w:val="16"/>
        </w:rPr>
      </w:pPr>
      <w:r w:rsidRPr="00761E47">
        <w:rPr>
          <w:sz w:val="16"/>
          <w:szCs w:val="16"/>
        </w:rPr>
        <w:t>- Дополнительное соглашение к кредитному договору № 1221/0029/0115/053/13 от «13» декабря 2013 года между ОАО «НИПИКБС» и ПАО «Сбербанк России».</w:t>
      </w:r>
    </w:p>
    <w:p w:rsidR="00761E47" w:rsidRPr="00761E47" w:rsidRDefault="00761E47" w:rsidP="00E513EA">
      <w:pPr>
        <w:jc w:val="both"/>
        <w:rPr>
          <w:bCs/>
          <w:sz w:val="16"/>
          <w:szCs w:val="16"/>
        </w:rPr>
      </w:pPr>
      <w:r w:rsidRPr="00761E47">
        <w:rPr>
          <w:sz w:val="16"/>
          <w:szCs w:val="16"/>
        </w:rPr>
        <w:t>- Дополнительное соглашение к договору ипотеки № 12/0029/0115/053/13И02 от «27» декабря 2013 года между ОАО «НИПИКБС» и ПАО «Сбербанк России</w:t>
      </w:r>
      <w:r w:rsidR="00E513EA">
        <w:rPr>
          <w:sz w:val="16"/>
          <w:szCs w:val="16"/>
        </w:rPr>
        <w:t>».</w:t>
      </w: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761E47" w:rsidRPr="006D7A14" w:rsidTr="00C530B0">
        <w:trPr>
          <w:trHeight w:hRule="exact" w:val="227"/>
        </w:trPr>
        <w:tc>
          <w:tcPr>
            <w:tcW w:w="2552" w:type="dxa"/>
            <w:tcBorders>
              <w:right w:val="single" w:sz="12" w:space="0" w:color="auto"/>
            </w:tcBorders>
          </w:tcPr>
          <w:p w:rsidR="00761E47" w:rsidRPr="006D7A14" w:rsidRDefault="00761E47" w:rsidP="00C530B0">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761E47" w:rsidRPr="006D7A14" w:rsidRDefault="00761E47" w:rsidP="00C530B0">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761E47" w:rsidRPr="006D7A14" w:rsidRDefault="00761E47" w:rsidP="00C530B0">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761E47" w:rsidRPr="006D7A14" w:rsidRDefault="00761E47" w:rsidP="00C530B0">
            <w:pPr>
              <w:shd w:val="clear" w:color="auto" w:fill="FFFFFF"/>
              <w:ind w:left="-108" w:right="-108"/>
              <w:jc w:val="center"/>
              <w:rPr>
                <w:b/>
                <w:sz w:val="16"/>
                <w:szCs w:val="18"/>
              </w:rPr>
            </w:pPr>
            <w:r w:rsidRPr="006D7A14">
              <w:rPr>
                <w:b/>
                <w:sz w:val="16"/>
                <w:szCs w:val="18"/>
              </w:rPr>
              <w:t>ВОЗДЕРЖАЛСЯ</w:t>
            </w:r>
          </w:p>
        </w:tc>
      </w:tr>
      <w:tr w:rsidR="00761E47" w:rsidRPr="006D7A14" w:rsidTr="00C530B0">
        <w:trPr>
          <w:trHeight w:hRule="exact" w:val="227"/>
        </w:trPr>
        <w:tc>
          <w:tcPr>
            <w:tcW w:w="2552" w:type="dxa"/>
            <w:tcBorders>
              <w:top w:val="single" w:sz="4" w:space="0" w:color="auto"/>
              <w:left w:val="single" w:sz="4" w:space="0" w:color="auto"/>
              <w:bottom w:val="single" w:sz="4" w:space="0" w:color="auto"/>
              <w:right w:val="single" w:sz="4" w:space="0" w:color="auto"/>
            </w:tcBorders>
          </w:tcPr>
          <w:p w:rsidR="00761E47" w:rsidRPr="006D7A14" w:rsidRDefault="00761E47" w:rsidP="00C530B0">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ind w:left="-108" w:right="-108"/>
              <w:jc w:val="center"/>
              <w:rPr>
                <w:b/>
                <w:sz w:val="16"/>
                <w:szCs w:val="18"/>
              </w:rPr>
            </w:pPr>
          </w:p>
        </w:tc>
      </w:tr>
      <w:tr w:rsidR="00761E47" w:rsidRPr="006D7A14" w:rsidTr="00C530B0">
        <w:trPr>
          <w:trHeight w:hRule="exact" w:val="227"/>
        </w:trPr>
        <w:tc>
          <w:tcPr>
            <w:tcW w:w="2552" w:type="dxa"/>
            <w:tcBorders>
              <w:top w:val="single" w:sz="4" w:space="0" w:color="auto"/>
              <w:left w:val="single" w:sz="4" w:space="0" w:color="auto"/>
              <w:bottom w:val="single" w:sz="4" w:space="0" w:color="auto"/>
              <w:right w:val="single" w:sz="4" w:space="0" w:color="auto"/>
            </w:tcBorders>
          </w:tcPr>
          <w:p w:rsidR="00761E47" w:rsidRPr="006D7A14" w:rsidRDefault="00761E47" w:rsidP="00C530B0">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ind w:left="-108" w:right="-108"/>
              <w:jc w:val="center"/>
              <w:rPr>
                <w:b/>
                <w:sz w:val="16"/>
                <w:szCs w:val="18"/>
              </w:rPr>
            </w:pPr>
          </w:p>
        </w:tc>
      </w:tr>
    </w:tbl>
    <w:p w:rsidR="00761E47" w:rsidRDefault="00761E47" w:rsidP="00143A68">
      <w:pPr>
        <w:rPr>
          <w:b/>
          <w:bCs/>
          <w:sz w:val="22"/>
          <w:szCs w:val="22"/>
        </w:rPr>
      </w:pPr>
    </w:p>
    <w:p w:rsidR="00761E47" w:rsidRPr="00761E47" w:rsidRDefault="00761E47" w:rsidP="00143A68">
      <w:pPr>
        <w:rPr>
          <w:i/>
          <w:sz w:val="18"/>
          <w:szCs w:val="18"/>
        </w:rPr>
      </w:pPr>
      <w:r w:rsidRPr="009372F0">
        <w:rPr>
          <w:sz w:val="20"/>
          <w:szCs w:val="21"/>
          <w:u w:val="single"/>
        </w:rPr>
        <w:t xml:space="preserve">По </w:t>
      </w:r>
      <w:r>
        <w:rPr>
          <w:sz w:val="18"/>
          <w:szCs w:val="21"/>
          <w:u w:val="single"/>
        </w:rPr>
        <w:t>вопросу №8</w:t>
      </w:r>
      <w:r w:rsidRPr="00FD178B">
        <w:rPr>
          <w:sz w:val="18"/>
          <w:szCs w:val="21"/>
          <w:u w:val="single"/>
        </w:rPr>
        <w:t xml:space="preserve">. </w:t>
      </w:r>
      <w:r w:rsidRPr="00761E47">
        <w:rPr>
          <w:i/>
          <w:sz w:val="18"/>
          <w:szCs w:val="18"/>
        </w:rPr>
        <w:t>Утверждение Устава Общества в новой редакции</w:t>
      </w:r>
    </w:p>
    <w:p w:rsidR="00761E47" w:rsidRDefault="00761E47" w:rsidP="00143A68">
      <w:pPr>
        <w:rPr>
          <w:sz w:val="18"/>
          <w:szCs w:val="18"/>
        </w:rPr>
      </w:pPr>
      <w:r w:rsidRPr="00761E47">
        <w:rPr>
          <w:sz w:val="18"/>
          <w:szCs w:val="18"/>
        </w:rPr>
        <w:t>Утвердить Устав Общества в новой редакции в связи с приведением его в соответствие с Гражданским кодексом Российской Федерации в редакции Федерального закона от 05.05.2014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w:t>
      </w:r>
      <w:r>
        <w:rPr>
          <w:sz w:val="18"/>
          <w:szCs w:val="18"/>
        </w:rPr>
        <w:t>»</w:t>
      </w:r>
    </w:p>
    <w:p w:rsidR="00761E47" w:rsidRDefault="00761E47" w:rsidP="00143A68">
      <w:pPr>
        <w:rPr>
          <w:sz w:val="18"/>
          <w:szCs w:val="18"/>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761E47" w:rsidRPr="006D7A14" w:rsidTr="00C530B0">
        <w:trPr>
          <w:trHeight w:hRule="exact" w:val="227"/>
        </w:trPr>
        <w:tc>
          <w:tcPr>
            <w:tcW w:w="2552" w:type="dxa"/>
            <w:tcBorders>
              <w:right w:val="single" w:sz="12" w:space="0" w:color="auto"/>
            </w:tcBorders>
          </w:tcPr>
          <w:p w:rsidR="00761E47" w:rsidRPr="006D7A14" w:rsidRDefault="00761E47" w:rsidP="00C530B0">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761E47" w:rsidRPr="006D7A14" w:rsidRDefault="00761E47" w:rsidP="00C530B0">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761E47" w:rsidRPr="006D7A14" w:rsidRDefault="00761E47" w:rsidP="00C530B0">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761E47" w:rsidRPr="006D7A14" w:rsidRDefault="00761E47" w:rsidP="00C530B0">
            <w:pPr>
              <w:shd w:val="clear" w:color="auto" w:fill="FFFFFF"/>
              <w:ind w:left="-108" w:right="-108"/>
              <w:jc w:val="center"/>
              <w:rPr>
                <w:b/>
                <w:sz w:val="16"/>
                <w:szCs w:val="18"/>
              </w:rPr>
            </w:pPr>
            <w:r w:rsidRPr="006D7A14">
              <w:rPr>
                <w:b/>
                <w:sz w:val="16"/>
                <w:szCs w:val="18"/>
              </w:rPr>
              <w:t>ВОЗДЕРЖАЛСЯ</w:t>
            </w:r>
          </w:p>
        </w:tc>
      </w:tr>
      <w:tr w:rsidR="00761E47" w:rsidRPr="006D7A14" w:rsidTr="00C530B0">
        <w:trPr>
          <w:trHeight w:hRule="exact" w:val="227"/>
        </w:trPr>
        <w:tc>
          <w:tcPr>
            <w:tcW w:w="2552" w:type="dxa"/>
            <w:tcBorders>
              <w:top w:val="single" w:sz="4" w:space="0" w:color="auto"/>
              <w:left w:val="single" w:sz="4" w:space="0" w:color="auto"/>
              <w:bottom w:val="single" w:sz="4" w:space="0" w:color="auto"/>
              <w:right w:val="single" w:sz="4" w:space="0" w:color="auto"/>
            </w:tcBorders>
          </w:tcPr>
          <w:p w:rsidR="00761E47" w:rsidRPr="006D7A14" w:rsidRDefault="00761E47" w:rsidP="00C530B0">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ind w:left="-108" w:right="-108"/>
              <w:jc w:val="center"/>
              <w:rPr>
                <w:b/>
                <w:sz w:val="16"/>
                <w:szCs w:val="18"/>
              </w:rPr>
            </w:pPr>
          </w:p>
        </w:tc>
      </w:tr>
      <w:tr w:rsidR="00761E47" w:rsidRPr="006D7A14" w:rsidTr="00C530B0">
        <w:trPr>
          <w:trHeight w:hRule="exact" w:val="227"/>
        </w:trPr>
        <w:tc>
          <w:tcPr>
            <w:tcW w:w="2552" w:type="dxa"/>
            <w:tcBorders>
              <w:top w:val="single" w:sz="4" w:space="0" w:color="auto"/>
              <w:left w:val="single" w:sz="4" w:space="0" w:color="auto"/>
              <w:bottom w:val="single" w:sz="4" w:space="0" w:color="auto"/>
              <w:right w:val="single" w:sz="4" w:space="0" w:color="auto"/>
            </w:tcBorders>
          </w:tcPr>
          <w:p w:rsidR="00761E47" w:rsidRPr="006D7A14" w:rsidRDefault="00761E47" w:rsidP="00C530B0">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761E47" w:rsidRPr="006D7A14" w:rsidRDefault="00761E47" w:rsidP="00C530B0">
            <w:pPr>
              <w:shd w:val="clear" w:color="auto" w:fill="FFFFFF"/>
              <w:ind w:left="-108" w:right="-108"/>
              <w:jc w:val="center"/>
              <w:rPr>
                <w:b/>
                <w:sz w:val="16"/>
                <w:szCs w:val="18"/>
              </w:rPr>
            </w:pPr>
          </w:p>
        </w:tc>
      </w:tr>
    </w:tbl>
    <w:p w:rsidR="00761E47" w:rsidRDefault="00761E47" w:rsidP="00143A68">
      <w:pPr>
        <w:rPr>
          <w:sz w:val="18"/>
          <w:szCs w:val="18"/>
        </w:rPr>
      </w:pPr>
    </w:p>
    <w:p w:rsidR="00143A68" w:rsidRPr="00ED124F" w:rsidRDefault="00143A68" w:rsidP="00143A68">
      <w:pPr>
        <w:rPr>
          <w:b/>
          <w:bCs/>
          <w:sz w:val="22"/>
          <w:szCs w:val="22"/>
        </w:rPr>
      </w:pPr>
      <w:r w:rsidRPr="00ED124F">
        <w:rPr>
          <w:b/>
          <w:bCs/>
          <w:sz w:val="22"/>
          <w:szCs w:val="22"/>
        </w:rPr>
        <w:t>Подпись акционера (представителя акционера) _______________  __________________________________</w:t>
      </w:r>
    </w:p>
    <w:p w:rsidR="00143A68" w:rsidRPr="00ED124F" w:rsidRDefault="00143A68" w:rsidP="00143A68">
      <w:pPr>
        <w:rPr>
          <w:i/>
          <w:sz w:val="18"/>
          <w:szCs w:val="20"/>
        </w:rPr>
      </w:pPr>
      <w:r w:rsidRPr="00ED124F">
        <w:rPr>
          <w:i/>
          <w:sz w:val="18"/>
          <w:szCs w:val="20"/>
        </w:rPr>
        <w:t xml:space="preserve">                 </w:t>
      </w:r>
      <w:r>
        <w:rPr>
          <w:i/>
          <w:sz w:val="18"/>
          <w:szCs w:val="20"/>
        </w:rPr>
        <w:t xml:space="preserve">                                                                                                         </w:t>
      </w:r>
      <w:r w:rsidRPr="00ED124F">
        <w:rPr>
          <w:i/>
          <w:sz w:val="18"/>
          <w:szCs w:val="20"/>
        </w:rPr>
        <w:t>(Подпись)            (Фамилия, имя, отчество)</w:t>
      </w:r>
    </w:p>
    <w:p w:rsidR="00761E47" w:rsidRDefault="00761E47" w:rsidP="005846E5">
      <w:pPr>
        <w:jc w:val="center"/>
        <w:rPr>
          <w:b/>
          <w:i/>
          <w:sz w:val="22"/>
          <w:szCs w:val="18"/>
        </w:rPr>
      </w:pPr>
    </w:p>
    <w:p w:rsidR="00143A68" w:rsidRDefault="00143A68" w:rsidP="005846E5">
      <w:pPr>
        <w:jc w:val="center"/>
        <w:rPr>
          <w:b/>
          <w:i/>
          <w:sz w:val="22"/>
          <w:szCs w:val="18"/>
        </w:rPr>
      </w:pPr>
      <w:r>
        <w:rPr>
          <w:b/>
          <w:i/>
          <w:sz w:val="22"/>
          <w:szCs w:val="18"/>
        </w:rPr>
        <w:t>Без подписи бюллетень недействителен.</w:t>
      </w:r>
    </w:p>
    <w:p w:rsidR="00761E47" w:rsidRDefault="00761E47" w:rsidP="00E513EA">
      <w:pPr>
        <w:rPr>
          <w:b/>
          <w:i/>
          <w:sz w:val="22"/>
          <w:szCs w:val="18"/>
        </w:rPr>
      </w:pPr>
    </w:p>
    <w:p w:rsidR="00761E47" w:rsidRPr="006E6D0F" w:rsidRDefault="00761E47" w:rsidP="00761E47">
      <w:pPr>
        <w:rPr>
          <w:b/>
          <w:bCs/>
          <w:i/>
          <w:sz w:val="16"/>
          <w:szCs w:val="15"/>
        </w:rPr>
      </w:pPr>
      <w:r w:rsidRPr="006E6D0F">
        <w:rPr>
          <w:b/>
          <w:bCs/>
          <w:i/>
          <w:sz w:val="16"/>
          <w:szCs w:val="15"/>
          <w:u w:val="single"/>
        </w:rPr>
        <w:t>Пожалуйста, ознакомьтесь с порядком заполнения бюллетеня до того как Вы выберете вариант голосования</w:t>
      </w:r>
      <w:r w:rsidRPr="006E6D0F">
        <w:rPr>
          <w:b/>
          <w:bCs/>
          <w:i/>
          <w:sz w:val="16"/>
          <w:szCs w:val="15"/>
        </w:rPr>
        <w:t>:</w:t>
      </w:r>
    </w:p>
    <w:p w:rsidR="00761E47" w:rsidRPr="006E6D0F" w:rsidRDefault="00761E47" w:rsidP="00761E47">
      <w:pPr>
        <w:jc w:val="both"/>
        <w:rPr>
          <w:bCs/>
          <w:i/>
          <w:sz w:val="16"/>
          <w:szCs w:val="15"/>
        </w:rPr>
      </w:pPr>
      <w:r w:rsidRPr="006E6D0F">
        <w:rPr>
          <w:bCs/>
          <w:i/>
          <w:sz w:val="16"/>
          <w:szCs w:val="15"/>
        </w:rPr>
        <w:t>Для того, чтобы выбрать один из трех вариантов голосования, следует вычеркнуть два других. Оставленный (не вычеркнутый) вариант голосования будет являться выбранным Вами вариантом голосования. Например, при голосовании по вопросу «ЗА» необходимо перечеркнуть поля «ПРОТИВ» и «ВОЗДЕРЖАЛСЯ», вот так:</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9"/>
        <w:gridCol w:w="2929"/>
        <w:gridCol w:w="2930"/>
      </w:tblGrid>
      <w:tr w:rsidR="00761E47" w:rsidRPr="006E6D0F" w:rsidTr="00C530B0">
        <w:trPr>
          <w:trHeight w:hRule="exact" w:val="227"/>
          <w:jc w:val="center"/>
        </w:trPr>
        <w:tc>
          <w:tcPr>
            <w:tcW w:w="2929" w:type="dxa"/>
            <w:tcBorders>
              <w:top w:val="single" w:sz="12" w:space="0" w:color="auto"/>
              <w:left w:val="single" w:sz="12" w:space="0" w:color="auto"/>
              <w:bottom w:val="single" w:sz="12" w:space="0" w:color="auto"/>
              <w:right w:val="single" w:sz="12" w:space="0" w:color="auto"/>
            </w:tcBorders>
            <w:vAlign w:val="center"/>
          </w:tcPr>
          <w:p w:rsidR="00761E47" w:rsidRPr="006E6D0F" w:rsidRDefault="00761E47" w:rsidP="00C530B0">
            <w:pPr>
              <w:shd w:val="clear" w:color="auto" w:fill="FFFFFF"/>
              <w:jc w:val="center"/>
              <w:rPr>
                <w:b/>
                <w:sz w:val="16"/>
                <w:szCs w:val="15"/>
              </w:rPr>
            </w:pPr>
            <w:r w:rsidRPr="006E6D0F">
              <w:rPr>
                <w:b/>
                <w:sz w:val="16"/>
                <w:szCs w:val="15"/>
              </w:rPr>
              <w:t>ЗА</w:t>
            </w:r>
          </w:p>
        </w:tc>
        <w:tc>
          <w:tcPr>
            <w:tcW w:w="2929"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761E47" w:rsidRPr="006E6D0F" w:rsidRDefault="00761E47" w:rsidP="00C530B0">
            <w:pPr>
              <w:shd w:val="clear" w:color="auto" w:fill="FFFFFF"/>
              <w:jc w:val="center"/>
              <w:rPr>
                <w:b/>
                <w:sz w:val="16"/>
                <w:szCs w:val="15"/>
              </w:rPr>
            </w:pPr>
            <w:r w:rsidRPr="006E6D0F">
              <w:rPr>
                <w:b/>
                <w:sz w:val="16"/>
                <w:szCs w:val="15"/>
              </w:rPr>
              <w:t>ПРОТИВ</w:t>
            </w:r>
          </w:p>
        </w:tc>
        <w:tc>
          <w:tcPr>
            <w:tcW w:w="2930"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761E47" w:rsidRPr="006E6D0F" w:rsidRDefault="00761E47" w:rsidP="00C530B0">
            <w:pPr>
              <w:shd w:val="clear" w:color="auto" w:fill="FFFFFF"/>
              <w:ind w:left="-108" w:right="-108"/>
              <w:jc w:val="center"/>
              <w:rPr>
                <w:b/>
                <w:sz w:val="16"/>
                <w:szCs w:val="15"/>
              </w:rPr>
            </w:pPr>
            <w:r w:rsidRPr="006E6D0F">
              <w:rPr>
                <w:b/>
                <w:sz w:val="16"/>
                <w:szCs w:val="15"/>
              </w:rPr>
              <w:t>ВОЗДЕРЖАЛСЯ</w:t>
            </w:r>
          </w:p>
        </w:tc>
      </w:tr>
    </w:tbl>
    <w:p w:rsidR="00761E47" w:rsidRPr="006E6D0F" w:rsidRDefault="00761E47" w:rsidP="00761E47">
      <w:pPr>
        <w:jc w:val="both"/>
        <w:rPr>
          <w:bCs/>
          <w:i/>
          <w:sz w:val="16"/>
          <w:szCs w:val="15"/>
        </w:rPr>
      </w:pPr>
    </w:p>
    <w:p w:rsidR="00761E47" w:rsidRPr="006E6D0F" w:rsidRDefault="00761E47" w:rsidP="00761E47">
      <w:pPr>
        <w:jc w:val="both"/>
        <w:rPr>
          <w:b/>
          <w:bCs/>
          <w:i/>
          <w:sz w:val="16"/>
          <w:szCs w:val="15"/>
          <w:u w:val="single"/>
        </w:rPr>
      </w:pPr>
      <w:r w:rsidRPr="006E6D0F">
        <w:rPr>
          <w:bCs/>
          <w:i/>
          <w:sz w:val="16"/>
          <w:szCs w:val="15"/>
        </w:rPr>
        <w:t xml:space="preserve">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 </w:t>
      </w:r>
      <w:r w:rsidRPr="006E6D0F">
        <w:rPr>
          <w:b/>
          <w:bCs/>
          <w:i/>
          <w:sz w:val="16"/>
          <w:szCs w:val="15"/>
          <w:u w:val="single"/>
        </w:rPr>
        <w:t>смотри на обороте.</w:t>
      </w:r>
    </w:p>
    <w:p w:rsidR="00761E47" w:rsidRPr="006E6D0F" w:rsidRDefault="00761E47" w:rsidP="00761E47">
      <w:pPr>
        <w:rPr>
          <w:b/>
          <w:bCs/>
          <w:i/>
          <w:sz w:val="16"/>
          <w:szCs w:val="15"/>
          <w:u w:val="single"/>
        </w:rPr>
      </w:pPr>
      <w:r w:rsidRPr="006E6D0F">
        <w:rPr>
          <w:b/>
          <w:bCs/>
          <w:i/>
          <w:sz w:val="16"/>
          <w:szCs w:val="15"/>
          <w:u w:val="single"/>
        </w:rPr>
        <w:t xml:space="preserve">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w:t>
      </w:r>
      <w:proofErr w:type="gramStart"/>
      <w:r w:rsidRPr="006E6D0F">
        <w:rPr>
          <w:b/>
          <w:bCs/>
          <w:i/>
          <w:sz w:val="16"/>
          <w:szCs w:val="15"/>
          <w:u w:val="single"/>
        </w:rPr>
        <w:t>бумаг</w:t>
      </w:r>
      <w:r w:rsidRPr="006E6D0F">
        <w:rPr>
          <w:b/>
          <w:bCs/>
          <w:i/>
          <w:sz w:val="16"/>
          <w:szCs w:val="15"/>
        </w:rPr>
        <w:t xml:space="preserve"> :</w:t>
      </w:r>
      <w:proofErr w:type="gramEnd"/>
    </w:p>
    <w:p w:rsidR="00761E47" w:rsidRPr="006E6D0F" w:rsidRDefault="00761E47" w:rsidP="00761E47">
      <w:pPr>
        <w:ind w:firstLine="567"/>
        <w:jc w:val="both"/>
        <w:rPr>
          <w:bCs/>
          <w:i/>
          <w:sz w:val="16"/>
          <w:szCs w:val="15"/>
        </w:rPr>
      </w:pPr>
      <w:r w:rsidRPr="006E6D0F">
        <w:rPr>
          <w:bCs/>
          <w:i/>
          <w:sz w:val="16"/>
          <w:szCs w:val="15"/>
        </w:rPr>
        <w:t>Если в бюллетене оставлены более одного варианта голосования, то в полях для проставления числа голосов «Число отданных голосов», отданных за каждый вариант голосования, должно быть указано число голосов, отданных за соответствующий вариант голосования («ЗА», «ПРОТИВ», «ВОЗДЕРЖАЛСЯ»), и сделана отметка о том, что голосование осуществляется в соответствии с указаниями приобретателей акций, переданных после даты составления списка лиц, имеющих право на участие в общем собрании, и (или) в соответствии с указаниями владельцев депозитарных ценных бумаг. Указанная отметка должна быть проставлена в поле «Отметки».</w:t>
      </w:r>
    </w:p>
    <w:p w:rsidR="00761E47" w:rsidRPr="006E6D0F" w:rsidRDefault="00761E47" w:rsidP="00761E47">
      <w:pPr>
        <w:ind w:firstLine="567"/>
        <w:jc w:val="both"/>
        <w:rPr>
          <w:bCs/>
          <w:i/>
          <w:sz w:val="16"/>
          <w:szCs w:val="15"/>
        </w:rPr>
      </w:pPr>
      <w:r w:rsidRPr="006E6D0F">
        <w:rPr>
          <w:bCs/>
          <w:i/>
          <w:sz w:val="16"/>
          <w:szCs w:val="15"/>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голосование осуществляется по доверенности, выданной в отношении акций, переданных после даты составления списка лиц, имеющих право на участие в общем собрании. Указанная отметка должна быть проставлена в поле «Отметки».</w:t>
      </w:r>
    </w:p>
    <w:p w:rsidR="00761E47" w:rsidRPr="006E6D0F" w:rsidRDefault="00761E47" w:rsidP="00761E47">
      <w:pPr>
        <w:ind w:firstLine="567"/>
        <w:jc w:val="both"/>
        <w:rPr>
          <w:bCs/>
          <w:i/>
          <w:sz w:val="16"/>
          <w:szCs w:val="15"/>
        </w:rPr>
      </w:pPr>
      <w:r w:rsidRPr="006E6D0F">
        <w:rPr>
          <w:bCs/>
          <w:i/>
          <w:sz w:val="16"/>
          <w:szCs w:val="15"/>
        </w:rPr>
        <w:t>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часть акций передана после даты составления списка лиц, имеющих право на участие в общем собрании. Указанная отметка должна быть проставлена в поле «Отметки».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 Если голосование осуществляется по доверенности путем направления бюллетеня для голосования Обществу, к бюллетеню (бюллетеням) необходимо приложить доверенность на голосование, оформленную в соответствии с требованиями пунктов 4 и 5 статьи 185 Гражданского Кодекса РФ или удостоверенную нотариально и содержащую сведения о представляемом и представителе (имя или наименование, место жительства или место нахождения, паспортные данные).</w:t>
      </w:r>
    </w:p>
    <w:p w:rsidR="00244C09" w:rsidRPr="00244C09" w:rsidRDefault="00244C09" w:rsidP="00244C09">
      <w:pPr>
        <w:ind w:firstLine="360"/>
        <w:jc w:val="both"/>
        <w:rPr>
          <w:bCs/>
          <w:i/>
          <w:sz w:val="16"/>
          <w:szCs w:val="15"/>
        </w:rPr>
      </w:pPr>
      <w:r w:rsidRPr="00244C09">
        <w:rPr>
          <w:bCs/>
          <w:i/>
          <w:sz w:val="16"/>
          <w:szCs w:val="15"/>
        </w:rPr>
        <w:t>Заполненные бюллетени для голосования, полученные Обществом за два дня до даты проведения годового Общего собрания акционеров, учитываются при определении кворума и подведении итогов голосования. Акционеры, бюллетени которых будут получены Обществом в указанный срок, считаются принявшими участие в собрании.</w:t>
      </w:r>
    </w:p>
    <w:p w:rsidR="00244C09" w:rsidRPr="00244C09" w:rsidRDefault="00244C09" w:rsidP="00244C09">
      <w:pPr>
        <w:ind w:firstLine="360"/>
        <w:jc w:val="both"/>
        <w:rPr>
          <w:b/>
          <w:bCs/>
          <w:i/>
          <w:sz w:val="16"/>
          <w:szCs w:val="15"/>
        </w:rPr>
      </w:pPr>
      <w:r w:rsidRPr="00244C09">
        <w:rPr>
          <w:b/>
          <w:bCs/>
          <w:i/>
          <w:sz w:val="16"/>
          <w:szCs w:val="15"/>
        </w:rPr>
        <w:t>Бюллетени для голосования, полученные Обществом после 13 июня 2017 года  в определении кворума и подведении итогов голосования учитываться не будут.</w:t>
      </w:r>
    </w:p>
    <w:p w:rsidR="00244C09" w:rsidRPr="006E6D0F" w:rsidRDefault="00244C09" w:rsidP="00244C09">
      <w:pPr>
        <w:ind w:firstLine="567"/>
        <w:jc w:val="both"/>
        <w:rPr>
          <w:bCs/>
          <w:i/>
          <w:sz w:val="16"/>
          <w:szCs w:val="15"/>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761E47" w:rsidRDefault="00761E47" w:rsidP="005846E5">
      <w:pPr>
        <w:jc w:val="center"/>
        <w:rPr>
          <w:b/>
          <w:i/>
          <w:sz w:val="22"/>
          <w:szCs w:val="18"/>
        </w:rPr>
      </w:pPr>
    </w:p>
    <w:p w:rsidR="00E513EA" w:rsidRDefault="00E513EA" w:rsidP="00761E47">
      <w:pPr>
        <w:jc w:val="center"/>
        <w:rPr>
          <w:b/>
          <w:bCs/>
          <w:sz w:val="20"/>
        </w:rPr>
      </w:pPr>
    </w:p>
    <w:p w:rsidR="00256FFC" w:rsidRDefault="00256FFC" w:rsidP="00256FFC">
      <w:pPr>
        <w:jc w:val="center"/>
        <w:rPr>
          <w:b/>
          <w:bCs/>
          <w:sz w:val="20"/>
        </w:rPr>
      </w:pPr>
    </w:p>
    <w:p w:rsidR="00256FFC" w:rsidRDefault="00256FFC" w:rsidP="00256FFC">
      <w:pPr>
        <w:jc w:val="center"/>
        <w:rPr>
          <w:b/>
          <w:bCs/>
          <w:sz w:val="20"/>
        </w:rPr>
      </w:pPr>
      <w:r w:rsidRPr="00AA7DDC">
        <w:rPr>
          <w:b/>
          <w:bCs/>
          <w:sz w:val="20"/>
        </w:rPr>
        <w:t>ОТКРЫТОЕ АКЦИОНЕРНОЕ ОБЩЕСТВО "</w:t>
      </w:r>
      <w:proofErr w:type="spellStart"/>
      <w:r w:rsidRPr="00AA7DDC">
        <w:rPr>
          <w:b/>
          <w:bCs/>
          <w:sz w:val="20"/>
        </w:rPr>
        <w:t>НИПИКБС</w:t>
      </w:r>
      <w:proofErr w:type="spellEnd"/>
      <w:r w:rsidRPr="00AA7DDC">
        <w:rPr>
          <w:b/>
          <w:bCs/>
          <w:sz w:val="20"/>
        </w:rPr>
        <w:t>"</w:t>
      </w:r>
    </w:p>
    <w:p w:rsidR="00256FFC" w:rsidRPr="00F844C6" w:rsidRDefault="00256FFC" w:rsidP="00256FFC">
      <w:pPr>
        <w:jc w:val="center"/>
        <w:rPr>
          <w:b/>
          <w:bCs/>
          <w:sz w:val="20"/>
        </w:rPr>
      </w:pPr>
      <w:r w:rsidRPr="00F844C6">
        <w:rPr>
          <w:b/>
          <w:bCs/>
          <w:sz w:val="20"/>
        </w:rPr>
        <w:t>ГОДОВОЕ ОБЩЕЕ СОБРАНИЕ АКЦИОНЕРОВ</w:t>
      </w:r>
    </w:p>
    <w:p w:rsidR="00256FFC" w:rsidRPr="00F844C6" w:rsidRDefault="00256FFC" w:rsidP="00256FFC">
      <w:pPr>
        <w:jc w:val="center"/>
        <w:rPr>
          <w:b/>
          <w:bCs/>
          <w:sz w:val="4"/>
          <w:szCs w:val="6"/>
        </w:rPr>
      </w:pPr>
    </w:p>
    <w:p w:rsidR="00256FFC" w:rsidRPr="00F844C6" w:rsidRDefault="00256FFC" w:rsidP="00256FFC">
      <w:pPr>
        <w:rPr>
          <w:b/>
          <w:i/>
          <w:iCs/>
          <w:sz w:val="22"/>
        </w:rPr>
      </w:pPr>
      <w:r w:rsidRPr="00F844C6">
        <w:rPr>
          <w:sz w:val="18"/>
          <w:szCs w:val="20"/>
        </w:rPr>
        <w:t xml:space="preserve">Место нахождения общества: </w:t>
      </w:r>
      <w:proofErr w:type="gramStart"/>
      <w:r>
        <w:rPr>
          <w:rStyle w:val="a9"/>
          <w:color w:val="000000"/>
          <w:sz w:val="18"/>
          <w:szCs w:val="20"/>
        </w:rPr>
        <w:t xml:space="preserve">625026 </w:t>
      </w:r>
      <w:r w:rsidRPr="00F844C6">
        <w:rPr>
          <w:rStyle w:val="a9"/>
          <w:color w:val="000000"/>
          <w:sz w:val="18"/>
          <w:szCs w:val="20"/>
        </w:rPr>
        <w:t xml:space="preserve"> </w:t>
      </w:r>
      <w:proofErr w:type="spellStart"/>
      <w:r w:rsidRPr="001434BF">
        <w:rPr>
          <w:rStyle w:val="a9"/>
          <w:color w:val="000000"/>
          <w:sz w:val="18"/>
          <w:szCs w:val="20"/>
        </w:rPr>
        <w:t>Г.ТЮМЕНЬ</w:t>
      </w:r>
      <w:proofErr w:type="spellEnd"/>
      <w:proofErr w:type="gramEnd"/>
      <w:r w:rsidRPr="001434BF">
        <w:rPr>
          <w:rStyle w:val="a9"/>
          <w:color w:val="000000"/>
          <w:sz w:val="18"/>
          <w:szCs w:val="20"/>
        </w:rPr>
        <w:t xml:space="preserve">, УЛ. </w:t>
      </w:r>
      <w:proofErr w:type="spellStart"/>
      <w:r w:rsidRPr="001434BF">
        <w:rPr>
          <w:rStyle w:val="a9"/>
          <w:color w:val="000000"/>
          <w:sz w:val="18"/>
          <w:szCs w:val="20"/>
        </w:rPr>
        <w:t>МЕЛЬНИКАЙТЕ</w:t>
      </w:r>
      <w:proofErr w:type="spellEnd"/>
      <w:r w:rsidRPr="001434BF">
        <w:rPr>
          <w:rStyle w:val="a9"/>
          <w:color w:val="000000"/>
          <w:sz w:val="18"/>
          <w:szCs w:val="20"/>
        </w:rPr>
        <w:t>, 106</w:t>
      </w:r>
    </w:p>
    <w:p w:rsidR="00256FFC" w:rsidRPr="00F844C6" w:rsidRDefault="00256FFC" w:rsidP="00256FFC">
      <w:pPr>
        <w:pStyle w:val="a8"/>
        <w:spacing w:before="0" w:beforeAutospacing="0" w:after="0" w:afterAutospacing="0"/>
        <w:jc w:val="both"/>
        <w:rPr>
          <w:sz w:val="18"/>
          <w:szCs w:val="20"/>
        </w:rPr>
      </w:pPr>
      <w:r w:rsidRPr="00F844C6">
        <w:rPr>
          <w:sz w:val="18"/>
          <w:szCs w:val="20"/>
        </w:rPr>
        <w:t xml:space="preserve">Форма проведения общего собрания акционеров: </w:t>
      </w:r>
      <w:r w:rsidRPr="00F844C6">
        <w:rPr>
          <w:rStyle w:val="a9"/>
          <w:color w:val="000000"/>
          <w:sz w:val="18"/>
          <w:szCs w:val="20"/>
        </w:rPr>
        <w:t>собрание</w:t>
      </w:r>
    </w:p>
    <w:p w:rsidR="00256FFC" w:rsidRPr="00F844C6" w:rsidRDefault="00256FFC" w:rsidP="00256FFC">
      <w:pPr>
        <w:rPr>
          <w:rStyle w:val="a9"/>
          <w:color w:val="000000"/>
          <w:sz w:val="18"/>
          <w:szCs w:val="20"/>
        </w:rPr>
      </w:pPr>
      <w:r w:rsidRPr="00F844C6">
        <w:rPr>
          <w:sz w:val="18"/>
          <w:szCs w:val="20"/>
        </w:rPr>
        <w:t xml:space="preserve">Дата и время проведения собрания: </w:t>
      </w:r>
      <w:r>
        <w:rPr>
          <w:rStyle w:val="a9"/>
          <w:color w:val="000000"/>
          <w:sz w:val="18"/>
          <w:szCs w:val="20"/>
        </w:rPr>
        <w:t>15</w:t>
      </w:r>
      <w:r w:rsidRPr="001434BF">
        <w:rPr>
          <w:rStyle w:val="a9"/>
          <w:color w:val="000000"/>
          <w:sz w:val="18"/>
          <w:szCs w:val="20"/>
        </w:rPr>
        <w:t xml:space="preserve"> июня</w:t>
      </w:r>
      <w:r>
        <w:rPr>
          <w:rStyle w:val="a9"/>
          <w:color w:val="000000"/>
          <w:sz w:val="18"/>
          <w:szCs w:val="20"/>
        </w:rPr>
        <w:t xml:space="preserve"> 2017</w:t>
      </w:r>
      <w:r w:rsidRPr="00F844C6">
        <w:rPr>
          <w:rStyle w:val="a9"/>
          <w:color w:val="000000"/>
          <w:sz w:val="18"/>
          <w:szCs w:val="20"/>
        </w:rPr>
        <w:t xml:space="preserve"> г. в </w:t>
      </w:r>
      <w:r>
        <w:rPr>
          <w:rStyle w:val="a9"/>
          <w:color w:val="000000"/>
          <w:sz w:val="18"/>
          <w:szCs w:val="20"/>
        </w:rPr>
        <w:t>10</w:t>
      </w:r>
      <w:r w:rsidRPr="00F844C6">
        <w:rPr>
          <w:rStyle w:val="a9"/>
          <w:color w:val="000000"/>
          <w:sz w:val="18"/>
          <w:szCs w:val="20"/>
        </w:rPr>
        <w:t xml:space="preserve"> часов 00 минут (время местное)</w:t>
      </w:r>
    </w:p>
    <w:p w:rsidR="00256FFC" w:rsidRDefault="00256FFC" w:rsidP="00256FFC">
      <w:pPr>
        <w:spacing w:line="276" w:lineRule="auto"/>
        <w:jc w:val="both"/>
        <w:rPr>
          <w:rStyle w:val="a9"/>
          <w:color w:val="000000"/>
          <w:sz w:val="18"/>
          <w:szCs w:val="20"/>
        </w:rPr>
      </w:pPr>
      <w:r w:rsidRPr="00F844C6">
        <w:rPr>
          <w:sz w:val="18"/>
          <w:szCs w:val="20"/>
        </w:rPr>
        <w:t>Место проведения</w:t>
      </w:r>
      <w:r w:rsidRPr="001434BF">
        <w:rPr>
          <w:rStyle w:val="a9"/>
          <w:b w:val="0"/>
          <w:color w:val="000000"/>
          <w:sz w:val="18"/>
          <w:szCs w:val="20"/>
        </w:rPr>
        <w:t>:</w:t>
      </w:r>
      <w:r w:rsidRPr="001434BF">
        <w:rPr>
          <w:rStyle w:val="a9"/>
          <w:color w:val="000000"/>
          <w:sz w:val="18"/>
          <w:szCs w:val="20"/>
        </w:rPr>
        <w:t xml:space="preserve"> 625026, Г. ТЮМЕНЬ, УЛ. </w:t>
      </w:r>
      <w:proofErr w:type="spellStart"/>
      <w:r w:rsidRPr="001434BF">
        <w:rPr>
          <w:rStyle w:val="a9"/>
          <w:color w:val="000000"/>
          <w:sz w:val="18"/>
          <w:szCs w:val="20"/>
        </w:rPr>
        <w:t>МЕЛЬНИКАЙТЕ</w:t>
      </w:r>
      <w:proofErr w:type="spellEnd"/>
      <w:r w:rsidRPr="001434BF">
        <w:rPr>
          <w:rStyle w:val="a9"/>
          <w:color w:val="000000"/>
          <w:sz w:val="18"/>
          <w:szCs w:val="20"/>
        </w:rPr>
        <w:t>, 106, ОФИС 309</w:t>
      </w:r>
    </w:p>
    <w:p w:rsidR="00256FFC" w:rsidRPr="00E513EA" w:rsidRDefault="00256FFC" w:rsidP="00256FFC">
      <w:pPr>
        <w:rPr>
          <w:b/>
          <w:sz w:val="18"/>
          <w:szCs w:val="20"/>
        </w:rPr>
      </w:pPr>
      <w:r w:rsidRPr="00E513EA">
        <w:rPr>
          <w:sz w:val="18"/>
          <w:szCs w:val="18"/>
        </w:rPr>
        <w:t xml:space="preserve">Почтовый адрес, по которому должен быть направлен бюллетень: РФ, </w:t>
      </w:r>
      <w:r w:rsidRPr="00E513EA">
        <w:rPr>
          <w:rStyle w:val="a9"/>
          <w:color w:val="000000"/>
          <w:sz w:val="18"/>
          <w:szCs w:val="20"/>
        </w:rPr>
        <w:t xml:space="preserve">625026, Г. ТЮМЕНЬ, УЛ. </w:t>
      </w:r>
      <w:proofErr w:type="spellStart"/>
      <w:r w:rsidRPr="00E513EA">
        <w:rPr>
          <w:rStyle w:val="a9"/>
          <w:color w:val="000000"/>
          <w:sz w:val="18"/>
          <w:szCs w:val="20"/>
        </w:rPr>
        <w:t>МЕЛЬНИКАЙТЕ</w:t>
      </w:r>
      <w:proofErr w:type="spellEnd"/>
      <w:r w:rsidRPr="00E513EA">
        <w:rPr>
          <w:rStyle w:val="a9"/>
          <w:color w:val="000000"/>
          <w:sz w:val="18"/>
          <w:szCs w:val="20"/>
        </w:rPr>
        <w:t>, 106</w:t>
      </w:r>
    </w:p>
    <w:p w:rsidR="00256FFC" w:rsidRPr="002A423B" w:rsidRDefault="00256FFC" w:rsidP="00256FFC">
      <w:pPr>
        <w:spacing w:line="276" w:lineRule="auto"/>
        <w:jc w:val="both"/>
        <w:rPr>
          <w:b/>
          <w:sz w:val="18"/>
          <w:szCs w:val="18"/>
        </w:rPr>
      </w:pPr>
      <w:r w:rsidRPr="00E513EA">
        <w:rPr>
          <w:sz w:val="18"/>
          <w:szCs w:val="18"/>
        </w:rPr>
        <w:t xml:space="preserve">Дата окончания </w:t>
      </w:r>
      <w:proofErr w:type="spellStart"/>
      <w:r w:rsidRPr="00E513EA">
        <w:rPr>
          <w:sz w:val="18"/>
          <w:szCs w:val="18"/>
        </w:rPr>
        <w:t>приема</w:t>
      </w:r>
      <w:proofErr w:type="spellEnd"/>
      <w:r w:rsidRPr="00E513EA">
        <w:rPr>
          <w:sz w:val="18"/>
          <w:szCs w:val="18"/>
        </w:rPr>
        <w:t xml:space="preserve"> бюллетеней: </w:t>
      </w:r>
      <w:r w:rsidRPr="00E513EA">
        <w:rPr>
          <w:b/>
          <w:sz w:val="18"/>
          <w:szCs w:val="18"/>
        </w:rPr>
        <w:t>13 июня 2017 года до 10 часов 00 минут</w:t>
      </w:r>
      <w:r>
        <w:rPr>
          <w:b/>
          <w:sz w:val="18"/>
          <w:szCs w:val="18"/>
        </w:rPr>
        <w:t xml:space="preserve"> </w:t>
      </w:r>
    </w:p>
    <w:p w:rsidR="00256FFC" w:rsidRDefault="00256FFC" w:rsidP="00256FFC">
      <w:pPr>
        <w:spacing w:line="276" w:lineRule="auto"/>
        <w:jc w:val="both"/>
        <w:rPr>
          <w:b/>
          <w:sz w:val="8"/>
          <w:szCs w:val="10"/>
        </w:rPr>
      </w:pPr>
    </w:p>
    <w:p w:rsidR="00256FFC" w:rsidRDefault="00256FFC" w:rsidP="00256FFC">
      <w:pPr>
        <w:rPr>
          <w:b/>
          <w:sz w:val="16"/>
          <w:szCs w:val="20"/>
          <w:u w:val="single"/>
        </w:rPr>
      </w:pPr>
      <w:proofErr w:type="spellStart"/>
      <w:r>
        <w:rPr>
          <w:b/>
          <w:sz w:val="16"/>
          <w:szCs w:val="20"/>
        </w:rPr>
        <w:t>Ф.И</w:t>
      </w:r>
      <w:proofErr w:type="spellEnd"/>
      <w:r>
        <w:rPr>
          <w:b/>
          <w:sz w:val="16"/>
          <w:szCs w:val="20"/>
        </w:rPr>
        <w:t xml:space="preserve">. О./Наименование: </w:t>
      </w:r>
      <w:r>
        <w:rPr>
          <w:b/>
          <w:sz w:val="16"/>
          <w:szCs w:val="20"/>
          <w:u w:val="single"/>
        </w:rPr>
        <w:t>___________________</w:t>
      </w:r>
    </w:p>
    <w:p w:rsidR="00256FFC" w:rsidRDefault="00256FFC" w:rsidP="00256FFC">
      <w:pPr>
        <w:rPr>
          <w:b/>
          <w:sz w:val="18"/>
          <w:szCs w:val="20"/>
        </w:rPr>
      </w:pPr>
    </w:p>
    <w:p w:rsidR="00256FFC" w:rsidRPr="00F844C6" w:rsidRDefault="00256FFC" w:rsidP="00256FFC">
      <w:pPr>
        <w:rPr>
          <w:b/>
          <w:sz w:val="8"/>
          <w:szCs w:val="10"/>
        </w:rPr>
      </w:pPr>
      <w:r w:rsidRPr="000F3BF9">
        <w:rPr>
          <w:b/>
          <w:sz w:val="18"/>
          <w:szCs w:val="20"/>
        </w:rPr>
        <w:t>Регистрационный номер участника________</w:t>
      </w:r>
      <w:r w:rsidRPr="00DC1939">
        <w:rPr>
          <w:sz w:val="18"/>
          <w:szCs w:val="18"/>
        </w:rPr>
        <w:t xml:space="preserve"> </w:t>
      </w:r>
      <w:r>
        <w:rPr>
          <w:sz w:val="18"/>
          <w:szCs w:val="18"/>
        </w:rPr>
        <w:t xml:space="preserve">                                  </w:t>
      </w:r>
      <w:r w:rsidRPr="00F844C6">
        <w:rPr>
          <w:b/>
          <w:sz w:val="18"/>
          <w:szCs w:val="20"/>
        </w:rPr>
        <w:t xml:space="preserve">Общее количество голосов </w:t>
      </w:r>
      <w:r>
        <w:rPr>
          <w:b/>
          <w:sz w:val="16"/>
          <w:szCs w:val="20"/>
          <w:u w:val="single"/>
        </w:rPr>
        <w:t>____________</w:t>
      </w:r>
      <w:bookmarkStart w:id="0" w:name="_GoBack"/>
      <w:bookmarkEnd w:id="0"/>
    </w:p>
    <w:p w:rsidR="00256FFC" w:rsidRDefault="00256FFC" w:rsidP="00256FFC">
      <w:pPr>
        <w:jc w:val="center"/>
        <w:rPr>
          <w:b/>
          <w:bCs/>
          <w:sz w:val="22"/>
        </w:rPr>
      </w:pPr>
    </w:p>
    <w:p w:rsidR="00256FFC" w:rsidRPr="00F844C6" w:rsidRDefault="00256FFC" w:rsidP="00256FFC">
      <w:pPr>
        <w:jc w:val="center"/>
        <w:rPr>
          <w:b/>
          <w:bCs/>
          <w:sz w:val="22"/>
        </w:rPr>
      </w:pPr>
      <w:r w:rsidRPr="00F844C6">
        <w:rPr>
          <w:b/>
          <w:bCs/>
          <w:sz w:val="22"/>
        </w:rPr>
        <w:t>БЮЛЛЕТЕНЬ ДЛЯ ГОЛОСОВАНИЯ</w:t>
      </w:r>
      <w:r>
        <w:rPr>
          <w:b/>
          <w:bCs/>
          <w:sz w:val="22"/>
        </w:rPr>
        <w:t xml:space="preserve"> №3</w:t>
      </w:r>
    </w:p>
    <w:p w:rsidR="00256FFC" w:rsidRPr="00ED124F" w:rsidRDefault="00256FFC" w:rsidP="00256FFC">
      <w:pPr>
        <w:jc w:val="center"/>
        <w:rPr>
          <w:b/>
          <w:bCs/>
          <w:i/>
          <w:iCs/>
          <w:color w:val="FF0000"/>
          <w:sz w:val="8"/>
          <w:szCs w:val="10"/>
          <w:u w:val="single"/>
        </w:rPr>
      </w:pPr>
    </w:p>
    <w:p w:rsidR="00256FFC" w:rsidRDefault="00256FFC" w:rsidP="00256FFC">
      <w:pPr>
        <w:autoSpaceDE w:val="0"/>
        <w:autoSpaceDN w:val="0"/>
        <w:adjustRightInd w:val="0"/>
        <w:jc w:val="both"/>
        <w:rPr>
          <w:i/>
          <w:sz w:val="18"/>
          <w:szCs w:val="18"/>
        </w:rPr>
      </w:pPr>
      <w:r w:rsidRPr="009372F0">
        <w:rPr>
          <w:sz w:val="20"/>
          <w:szCs w:val="21"/>
          <w:u w:val="single"/>
        </w:rPr>
        <w:t xml:space="preserve">По </w:t>
      </w:r>
      <w:r>
        <w:rPr>
          <w:sz w:val="18"/>
          <w:szCs w:val="21"/>
          <w:u w:val="single"/>
        </w:rPr>
        <w:t>вопросу №</w:t>
      </w:r>
      <w:r w:rsidRPr="00256FFC">
        <w:rPr>
          <w:sz w:val="18"/>
          <w:szCs w:val="21"/>
          <w:u w:val="single"/>
        </w:rPr>
        <w:t>9</w:t>
      </w:r>
      <w:r w:rsidRPr="00FD178B">
        <w:rPr>
          <w:sz w:val="18"/>
          <w:szCs w:val="21"/>
          <w:u w:val="single"/>
        </w:rPr>
        <w:t xml:space="preserve">. </w:t>
      </w:r>
      <w:r w:rsidRPr="00761E47">
        <w:rPr>
          <w:i/>
          <w:sz w:val="18"/>
          <w:szCs w:val="18"/>
        </w:rPr>
        <w:t>Прекращение участия Общества в ООО «</w:t>
      </w:r>
      <w:proofErr w:type="spellStart"/>
      <w:r w:rsidRPr="00761E47">
        <w:rPr>
          <w:i/>
          <w:sz w:val="18"/>
          <w:szCs w:val="18"/>
        </w:rPr>
        <w:t>НИПИКБС-ИЦ</w:t>
      </w:r>
      <w:proofErr w:type="spellEnd"/>
      <w:r w:rsidRPr="00761E47">
        <w:rPr>
          <w:i/>
          <w:sz w:val="18"/>
          <w:szCs w:val="18"/>
        </w:rPr>
        <w:t>»</w:t>
      </w:r>
    </w:p>
    <w:p w:rsidR="00256FFC" w:rsidRPr="00761E47" w:rsidRDefault="00256FFC" w:rsidP="00256FFC">
      <w:pPr>
        <w:autoSpaceDE w:val="0"/>
        <w:autoSpaceDN w:val="0"/>
        <w:adjustRightInd w:val="0"/>
        <w:jc w:val="both"/>
        <w:rPr>
          <w:i/>
          <w:sz w:val="18"/>
          <w:szCs w:val="18"/>
        </w:rPr>
      </w:pPr>
    </w:p>
    <w:p w:rsidR="00256FFC" w:rsidRDefault="00256FFC" w:rsidP="00256FFC">
      <w:pPr>
        <w:jc w:val="both"/>
        <w:rPr>
          <w:iCs/>
          <w:color w:val="000000"/>
          <w:sz w:val="18"/>
          <w:szCs w:val="18"/>
          <w:shd w:val="clear" w:color="auto" w:fill="FFFFFF"/>
        </w:rPr>
      </w:pPr>
      <w:r w:rsidRPr="00761E47">
        <w:rPr>
          <w:iCs/>
          <w:color w:val="000000"/>
          <w:sz w:val="18"/>
          <w:szCs w:val="18"/>
          <w:shd w:val="clear" w:color="auto" w:fill="FFFFFF"/>
        </w:rPr>
        <w:t xml:space="preserve">Прекратить участие </w:t>
      </w:r>
      <w:proofErr w:type="spellStart"/>
      <w:r w:rsidRPr="00761E47">
        <w:rPr>
          <w:iCs/>
          <w:color w:val="000000"/>
          <w:sz w:val="18"/>
          <w:szCs w:val="18"/>
          <w:shd w:val="clear" w:color="auto" w:fill="FFFFFF"/>
        </w:rPr>
        <w:t>ОАО</w:t>
      </w:r>
      <w:proofErr w:type="spellEnd"/>
      <w:r w:rsidRPr="00761E47">
        <w:rPr>
          <w:iCs/>
          <w:color w:val="000000"/>
          <w:sz w:val="18"/>
          <w:szCs w:val="18"/>
          <w:shd w:val="clear" w:color="auto" w:fill="FFFFFF"/>
        </w:rPr>
        <w:t xml:space="preserve"> "</w:t>
      </w:r>
      <w:proofErr w:type="spellStart"/>
      <w:r w:rsidRPr="00761E47">
        <w:rPr>
          <w:iCs/>
          <w:color w:val="000000"/>
          <w:sz w:val="18"/>
          <w:szCs w:val="18"/>
          <w:shd w:val="clear" w:color="auto" w:fill="FFFFFF"/>
        </w:rPr>
        <w:t>НИПИКБС</w:t>
      </w:r>
      <w:proofErr w:type="spellEnd"/>
      <w:r w:rsidRPr="00761E47">
        <w:rPr>
          <w:iCs/>
          <w:color w:val="000000"/>
          <w:sz w:val="18"/>
          <w:szCs w:val="18"/>
          <w:shd w:val="clear" w:color="auto" w:fill="FFFFFF"/>
        </w:rPr>
        <w:t>" в Обществе с ограниченной ответственностью "</w:t>
      </w:r>
      <w:proofErr w:type="spellStart"/>
      <w:r w:rsidRPr="00761E47">
        <w:rPr>
          <w:iCs/>
          <w:color w:val="000000"/>
          <w:sz w:val="18"/>
          <w:szCs w:val="18"/>
          <w:shd w:val="clear" w:color="auto" w:fill="FFFFFF"/>
        </w:rPr>
        <w:t>НИПИКБС-ИЦ</w:t>
      </w:r>
      <w:proofErr w:type="spellEnd"/>
      <w:r w:rsidRPr="00761E47">
        <w:rPr>
          <w:iCs/>
          <w:color w:val="000000"/>
          <w:sz w:val="18"/>
          <w:szCs w:val="18"/>
          <w:shd w:val="clear" w:color="auto" w:fill="FFFFFF"/>
        </w:rPr>
        <w:t xml:space="preserve">" </w:t>
      </w:r>
      <w:proofErr w:type="spellStart"/>
      <w:r w:rsidRPr="00761E47">
        <w:rPr>
          <w:iCs/>
          <w:color w:val="000000"/>
          <w:sz w:val="18"/>
          <w:szCs w:val="18"/>
          <w:shd w:val="clear" w:color="auto" w:fill="FFFFFF"/>
        </w:rPr>
        <w:t>путем</w:t>
      </w:r>
      <w:proofErr w:type="spellEnd"/>
      <w:r w:rsidRPr="00761E47">
        <w:rPr>
          <w:iCs/>
          <w:color w:val="000000"/>
          <w:sz w:val="18"/>
          <w:szCs w:val="18"/>
          <w:shd w:val="clear" w:color="auto" w:fill="FFFFFF"/>
        </w:rPr>
        <w:t xml:space="preserve"> выхода </w:t>
      </w:r>
      <w:proofErr w:type="spellStart"/>
      <w:r w:rsidRPr="00761E47">
        <w:rPr>
          <w:iCs/>
          <w:color w:val="000000"/>
          <w:sz w:val="18"/>
          <w:szCs w:val="18"/>
          <w:shd w:val="clear" w:color="auto" w:fill="FFFFFF"/>
        </w:rPr>
        <w:t>ОАО</w:t>
      </w:r>
      <w:proofErr w:type="spellEnd"/>
      <w:r w:rsidRPr="00761E47">
        <w:rPr>
          <w:iCs/>
          <w:color w:val="000000"/>
          <w:sz w:val="18"/>
          <w:szCs w:val="18"/>
          <w:shd w:val="clear" w:color="auto" w:fill="FFFFFF"/>
        </w:rPr>
        <w:t xml:space="preserve"> "</w:t>
      </w:r>
      <w:proofErr w:type="spellStart"/>
      <w:r w:rsidRPr="00761E47">
        <w:rPr>
          <w:iCs/>
          <w:color w:val="000000"/>
          <w:sz w:val="18"/>
          <w:szCs w:val="18"/>
          <w:shd w:val="clear" w:color="auto" w:fill="FFFFFF"/>
        </w:rPr>
        <w:t>НИПИКБС</w:t>
      </w:r>
      <w:proofErr w:type="spellEnd"/>
      <w:r w:rsidRPr="00761E47">
        <w:rPr>
          <w:iCs/>
          <w:color w:val="000000"/>
          <w:sz w:val="18"/>
          <w:szCs w:val="18"/>
          <w:shd w:val="clear" w:color="auto" w:fill="FFFFFF"/>
        </w:rPr>
        <w:t>" из ООО "</w:t>
      </w:r>
      <w:proofErr w:type="spellStart"/>
      <w:r w:rsidRPr="00761E47">
        <w:rPr>
          <w:iCs/>
          <w:color w:val="000000"/>
          <w:sz w:val="18"/>
          <w:szCs w:val="18"/>
          <w:shd w:val="clear" w:color="auto" w:fill="FFFFFF"/>
        </w:rPr>
        <w:t>НИПИКБС-ИЦ</w:t>
      </w:r>
      <w:proofErr w:type="spellEnd"/>
      <w:r w:rsidRPr="00761E47">
        <w:rPr>
          <w:iCs/>
          <w:color w:val="000000"/>
          <w:sz w:val="18"/>
          <w:szCs w:val="18"/>
          <w:shd w:val="clear" w:color="auto" w:fill="FFFFFF"/>
        </w:rPr>
        <w:t xml:space="preserve">", либо </w:t>
      </w:r>
      <w:proofErr w:type="spellStart"/>
      <w:r w:rsidRPr="00761E47">
        <w:rPr>
          <w:iCs/>
          <w:color w:val="000000"/>
          <w:sz w:val="18"/>
          <w:szCs w:val="18"/>
          <w:shd w:val="clear" w:color="auto" w:fill="FFFFFF"/>
        </w:rPr>
        <w:t>путем</w:t>
      </w:r>
      <w:proofErr w:type="spellEnd"/>
      <w:r w:rsidRPr="00761E47">
        <w:rPr>
          <w:iCs/>
          <w:color w:val="000000"/>
          <w:sz w:val="18"/>
          <w:szCs w:val="18"/>
          <w:shd w:val="clear" w:color="auto" w:fill="FFFFFF"/>
        </w:rPr>
        <w:t xml:space="preserve"> продажи доли любому другому участнику ООО "</w:t>
      </w:r>
      <w:proofErr w:type="spellStart"/>
      <w:r w:rsidRPr="00761E47">
        <w:rPr>
          <w:iCs/>
          <w:color w:val="000000"/>
          <w:sz w:val="18"/>
          <w:szCs w:val="18"/>
          <w:shd w:val="clear" w:color="auto" w:fill="FFFFFF"/>
        </w:rPr>
        <w:t>НИПИКБС-ИЦ</w:t>
      </w:r>
      <w:proofErr w:type="spellEnd"/>
      <w:r w:rsidRPr="00761E47">
        <w:rPr>
          <w:iCs/>
          <w:color w:val="000000"/>
          <w:sz w:val="18"/>
          <w:szCs w:val="18"/>
          <w:shd w:val="clear" w:color="auto" w:fill="FFFFFF"/>
        </w:rPr>
        <w:t xml:space="preserve">" или любому третьему лицу по цене в размере номинальной стоимости доли (7500 руб.), либо </w:t>
      </w:r>
      <w:proofErr w:type="spellStart"/>
      <w:r w:rsidRPr="00761E47">
        <w:rPr>
          <w:iCs/>
          <w:color w:val="000000"/>
          <w:sz w:val="18"/>
          <w:szCs w:val="18"/>
          <w:shd w:val="clear" w:color="auto" w:fill="FFFFFF"/>
        </w:rPr>
        <w:t>путем</w:t>
      </w:r>
      <w:proofErr w:type="spellEnd"/>
      <w:r w:rsidRPr="00761E47">
        <w:rPr>
          <w:iCs/>
          <w:color w:val="000000"/>
          <w:sz w:val="18"/>
          <w:szCs w:val="18"/>
          <w:shd w:val="clear" w:color="auto" w:fill="FFFFFF"/>
        </w:rPr>
        <w:t xml:space="preserve"> отчуждения доли иным образом</w:t>
      </w:r>
      <w:r>
        <w:rPr>
          <w:iCs/>
          <w:color w:val="000000"/>
          <w:sz w:val="18"/>
          <w:szCs w:val="18"/>
          <w:shd w:val="clear" w:color="auto" w:fill="FFFFFF"/>
        </w:rPr>
        <w:t>.</w:t>
      </w:r>
    </w:p>
    <w:p w:rsidR="00256FFC" w:rsidRDefault="00256FFC" w:rsidP="00256FFC">
      <w:pPr>
        <w:jc w:val="both"/>
        <w:rPr>
          <w:iCs/>
          <w:color w:val="000000"/>
          <w:sz w:val="18"/>
          <w:szCs w:val="18"/>
          <w:shd w:val="clear" w:color="auto" w:fill="FFFFFF"/>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740"/>
        <w:gridCol w:w="2740"/>
        <w:gridCol w:w="2741"/>
      </w:tblGrid>
      <w:tr w:rsidR="00256FFC" w:rsidRPr="006D7A14" w:rsidTr="00D734E8">
        <w:trPr>
          <w:trHeight w:hRule="exact" w:val="227"/>
        </w:trPr>
        <w:tc>
          <w:tcPr>
            <w:tcW w:w="2552" w:type="dxa"/>
            <w:tcBorders>
              <w:right w:val="single" w:sz="12" w:space="0" w:color="auto"/>
            </w:tcBorders>
          </w:tcPr>
          <w:p w:rsidR="00256FFC" w:rsidRPr="006D7A14" w:rsidRDefault="00256FFC" w:rsidP="00D734E8">
            <w:pPr>
              <w:shd w:val="clear" w:color="auto" w:fill="FFFFFF"/>
              <w:rPr>
                <w:sz w:val="16"/>
                <w:szCs w:val="18"/>
              </w:rPr>
            </w:pPr>
            <w:r w:rsidRPr="006D7A14">
              <w:rPr>
                <w:sz w:val="16"/>
                <w:szCs w:val="18"/>
              </w:rPr>
              <w:t>Варианты голосования</w:t>
            </w:r>
          </w:p>
        </w:tc>
        <w:tc>
          <w:tcPr>
            <w:tcW w:w="2740" w:type="dxa"/>
            <w:tcBorders>
              <w:top w:val="single" w:sz="12" w:space="0" w:color="auto"/>
              <w:left w:val="single" w:sz="12" w:space="0" w:color="auto"/>
              <w:bottom w:val="single" w:sz="12" w:space="0" w:color="auto"/>
              <w:right w:val="single" w:sz="12" w:space="0" w:color="auto"/>
            </w:tcBorders>
            <w:vAlign w:val="center"/>
          </w:tcPr>
          <w:p w:rsidR="00256FFC" w:rsidRPr="006D7A14" w:rsidRDefault="00256FFC" w:rsidP="00D734E8">
            <w:pPr>
              <w:shd w:val="clear" w:color="auto" w:fill="FFFFFF"/>
              <w:jc w:val="center"/>
              <w:rPr>
                <w:b/>
                <w:sz w:val="16"/>
                <w:szCs w:val="18"/>
              </w:rPr>
            </w:pPr>
            <w:r w:rsidRPr="006D7A14">
              <w:rPr>
                <w:b/>
                <w:sz w:val="16"/>
                <w:szCs w:val="18"/>
              </w:rPr>
              <w:t>ЗА</w:t>
            </w:r>
          </w:p>
        </w:tc>
        <w:tc>
          <w:tcPr>
            <w:tcW w:w="2740" w:type="dxa"/>
            <w:tcBorders>
              <w:top w:val="single" w:sz="12" w:space="0" w:color="auto"/>
              <w:left w:val="single" w:sz="12" w:space="0" w:color="auto"/>
              <w:bottom w:val="single" w:sz="12" w:space="0" w:color="auto"/>
              <w:right w:val="single" w:sz="12" w:space="0" w:color="auto"/>
            </w:tcBorders>
            <w:vAlign w:val="center"/>
          </w:tcPr>
          <w:p w:rsidR="00256FFC" w:rsidRPr="006D7A14" w:rsidRDefault="00256FFC" w:rsidP="00D734E8">
            <w:pPr>
              <w:shd w:val="clear" w:color="auto" w:fill="FFFFFF"/>
              <w:jc w:val="center"/>
              <w:rPr>
                <w:b/>
                <w:sz w:val="16"/>
                <w:szCs w:val="18"/>
              </w:rPr>
            </w:pPr>
            <w:r w:rsidRPr="006D7A14">
              <w:rPr>
                <w:b/>
                <w:sz w:val="16"/>
                <w:szCs w:val="18"/>
              </w:rPr>
              <w:t>ПРОТИВ</w:t>
            </w:r>
          </w:p>
        </w:tc>
        <w:tc>
          <w:tcPr>
            <w:tcW w:w="2741" w:type="dxa"/>
            <w:tcBorders>
              <w:top w:val="single" w:sz="12" w:space="0" w:color="auto"/>
              <w:left w:val="single" w:sz="12" w:space="0" w:color="auto"/>
              <w:bottom w:val="single" w:sz="12" w:space="0" w:color="auto"/>
              <w:right w:val="single" w:sz="12" w:space="0" w:color="auto"/>
            </w:tcBorders>
            <w:vAlign w:val="center"/>
          </w:tcPr>
          <w:p w:rsidR="00256FFC" w:rsidRPr="006D7A14" w:rsidRDefault="00256FFC" w:rsidP="00D734E8">
            <w:pPr>
              <w:shd w:val="clear" w:color="auto" w:fill="FFFFFF"/>
              <w:ind w:left="-108" w:right="-108"/>
              <w:jc w:val="center"/>
              <w:rPr>
                <w:b/>
                <w:sz w:val="16"/>
                <w:szCs w:val="18"/>
              </w:rPr>
            </w:pPr>
            <w:r w:rsidRPr="006D7A14">
              <w:rPr>
                <w:b/>
                <w:sz w:val="16"/>
                <w:szCs w:val="18"/>
              </w:rPr>
              <w:t>ВОЗДЕРЖАЛСЯ</w:t>
            </w:r>
          </w:p>
        </w:tc>
      </w:tr>
      <w:tr w:rsidR="00256FFC" w:rsidRPr="006D7A14" w:rsidTr="00D734E8">
        <w:trPr>
          <w:trHeight w:hRule="exact" w:val="227"/>
        </w:trPr>
        <w:tc>
          <w:tcPr>
            <w:tcW w:w="2552" w:type="dxa"/>
            <w:tcBorders>
              <w:top w:val="single" w:sz="4" w:space="0" w:color="auto"/>
              <w:left w:val="single" w:sz="4" w:space="0" w:color="auto"/>
              <w:bottom w:val="single" w:sz="4" w:space="0" w:color="auto"/>
              <w:right w:val="single" w:sz="4" w:space="0" w:color="auto"/>
            </w:tcBorders>
          </w:tcPr>
          <w:p w:rsidR="00256FFC" w:rsidRPr="006D7A14" w:rsidRDefault="00256FFC" w:rsidP="00D734E8">
            <w:pPr>
              <w:shd w:val="clear" w:color="auto" w:fill="FFFFFF"/>
              <w:rPr>
                <w:sz w:val="16"/>
                <w:szCs w:val="18"/>
              </w:rPr>
            </w:pPr>
            <w:r w:rsidRPr="006D7A14">
              <w:rPr>
                <w:sz w:val="16"/>
                <w:szCs w:val="18"/>
              </w:rPr>
              <w:t>Число отданных голосов</w:t>
            </w:r>
          </w:p>
        </w:tc>
        <w:tc>
          <w:tcPr>
            <w:tcW w:w="2740" w:type="dxa"/>
            <w:tcBorders>
              <w:top w:val="single" w:sz="12" w:space="0" w:color="auto"/>
              <w:left w:val="single" w:sz="4" w:space="0" w:color="auto"/>
              <w:bottom w:val="single" w:sz="4" w:space="0" w:color="auto"/>
              <w:right w:val="single" w:sz="4" w:space="0" w:color="auto"/>
            </w:tcBorders>
            <w:vAlign w:val="center"/>
          </w:tcPr>
          <w:p w:rsidR="00256FFC" w:rsidRPr="006D7A14" w:rsidRDefault="00256FFC" w:rsidP="00D734E8">
            <w:pPr>
              <w:shd w:val="clear" w:color="auto" w:fill="FFFFFF"/>
              <w:jc w:val="center"/>
              <w:rPr>
                <w:b/>
                <w:sz w:val="16"/>
                <w:szCs w:val="18"/>
              </w:rPr>
            </w:pPr>
          </w:p>
        </w:tc>
        <w:tc>
          <w:tcPr>
            <w:tcW w:w="2740" w:type="dxa"/>
            <w:tcBorders>
              <w:top w:val="single" w:sz="12" w:space="0" w:color="auto"/>
              <w:left w:val="single" w:sz="4" w:space="0" w:color="auto"/>
              <w:bottom w:val="single" w:sz="4" w:space="0" w:color="auto"/>
              <w:right w:val="single" w:sz="4" w:space="0" w:color="auto"/>
            </w:tcBorders>
            <w:vAlign w:val="center"/>
          </w:tcPr>
          <w:p w:rsidR="00256FFC" w:rsidRPr="006D7A14" w:rsidRDefault="00256FFC" w:rsidP="00D734E8">
            <w:pPr>
              <w:shd w:val="clear" w:color="auto" w:fill="FFFFFF"/>
              <w:jc w:val="center"/>
              <w:rPr>
                <w:b/>
                <w:sz w:val="16"/>
                <w:szCs w:val="18"/>
              </w:rPr>
            </w:pPr>
          </w:p>
        </w:tc>
        <w:tc>
          <w:tcPr>
            <w:tcW w:w="2741" w:type="dxa"/>
            <w:tcBorders>
              <w:top w:val="single" w:sz="12" w:space="0" w:color="auto"/>
              <w:left w:val="single" w:sz="4" w:space="0" w:color="auto"/>
              <w:bottom w:val="single" w:sz="4" w:space="0" w:color="auto"/>
              <w:right w:val="single" w:sz="4" w:space="0" w:color="auto"/>
            </w:tcBorders>
            <w:vAlign w:val="center"/>
          </w:tcPr>
          <w:p w:rsidR="00256FFC" w:rsidRPr="006D7A14" w:rsidRDefault="00256FFC" w:rsidP="00D734E8">
            <w:pPr>
              <w:shd w:val="clear" w:color="auto" w:fill="FFFFFF"/>
              <w:ind w:left="-108" w:right="-108"/>
              <w:jc w:val="center"/>
              <w:rPr>
                <w:b/>
                <w:sz w:val="16"/>
                <w:szCs w:val="18"/>
              </w:rPr>
            </w:pPr>
          </w:p>
        </w:tc>
      </w:tr>
      <w:tr w:rsidR="00256FFC" w:rsidRPr="006D7A14" w:rsidTr="00D734E8">
        <w:trPr>
          <w:trHeight w:hRule="exact" w:val="227"/>
        </w:trPr>
        <w:tc>
          <w:tcPr>
            <w:tcW w:w="2552" w:type="dxa"/>
            <w:tcBorders>
              <w:top w:val="single" w:sz="4" w:space="0" w:color="auto"/>
              <w:left w:val="single" w:sz="4" w:space="0" w:color="auto"/>
              <w:bottom w:val="single" w:sz="4" w:space="0" w:color="auto"/>
              <w:right w:val="single" w:sz="4" w:space="0" w:color="auto"/>
            </w:tcBorders>
          </w:tcPr>
          <w:p w:rsidR="00256FFC" w:rsidRPr="006D7A14" w:rsidRDefault="00256FFC" w:rsidP="00D734E8">
            <w:pPr>
              <w:shd w:val="clear" w:color="auto" w:fill="FFFFFF"/>
              <w:rPr>
                <w:sz w:val="16"/>
                <w:szCs w:val="18"/>
              </w:rPr>
            </w:pPr>
            <w:r w:rsidRPr="006D7A14">
              <w:rPr>
                <w:sz w:val="16"/>
                <w:szCs w:val="18"/>
              </w:rPr>
              <w:t>Отметки</w:t>
            </w:r>
          </w:p>
        </w:tc>
        <w:tc>
          <w:tcPr>
            <w:tcW w:w="2740" w:type="dxa"/>
            <w:tcBorders>
              <w:top w:val="single" w:sz="4" w:space="0" w:color="auto"/>
              <w:left w:val="single" w:sz="4" w:space="0" w:color="auto"/>
              <w:bottom w:val="single" w:sz="4" w:space="0" w:color="auto"/>
              <w:right w:val="single" w:sz="4" w:space="0" w:color="auto"/>
            </w:tcBorders>
            <w:vAlign w:val="center"/>
          </w:tcPr>
          <w:p w:rsidR="00256FFC" w:rsidRPr="006D7A14" w:rsidRDefault="00256FFC" w:rsidP="00D734E8">
            <w:pPr>
              <w:shd w:val="clear" w:color="auto" w:fill="FFFFFF"/>
              <w:jc w:val="center"/>
              <w:rPr>
                <w:b/>
                <w:sz w:val="16"/>
                <w:szCs w:val="18"/>
              </w:rPr>
            </w:pPr>
          </w:p>
        </w:tc>
        <w:tc>
          <w:tcPr>
            <w:tcW w:w="2740" w:type="dxa"/>
            <w:tcBorders>
              <w:top w:val="single" w:sz="4" w:space="0" w:color="auto"/>
              <w:left w:val="single" w:sz="4" w:space="0" w:color="auto"/>
              <w:bottom w:val="single" w:sz="4" w:space="0" w:color="auto"/>
              <w:right w:val="single" w:sz="4" w:space="0" w:color="auto"/>
            </w:tcBorders>
            <w:vAlign w:val="center"/>
          </w:tcPr>
          <w:p w:rsidR="00256FFC" w:rsidRPr="006D7A14" w:rsidRDefault="00256FFC" w:rsidP="00D734E8">
            <w:pPr>
              <w:shd w:val="clear" w:color="auto" w:fill="FFFFFF"/>
              <w:jc w:val="center"/>
              <w:rPr>
                <w:b/>
                <w:sz w:val="16"/>
                <w:szCs w:val="18"/>
              </w:rPr>
            </w:pPr>
          </w:p>
        </w:tc>
        <w:tc>
          <w:tcPr>
            <w:tcW w:w="2741" w:type="dxa"/>
            <w:tcBorders>
              <w:top w:val="single" w:sz="4" w:space="0" w:color="auto"/>
              <w:left w:val="single" w:sz="4" w:space="0" w:color="auto"/>
              <w:bottom w:val="single" w:sz="4" w:space="0" w:color="auto"/>
              <w:right w:val="single" w:sz="4" w:space="0" w:color="auto"/>
            </w:tcBorders>
            <w:vAlign w:val="center"/>
          </w:tcPr>
          <w:p w:rsidR="00256FFC" w:rsidRPr="006D7A14" w:rsidRDefault="00256FFC" w:rsidP="00D734E8">
            <w:pPr>
              <w:shd w:val="clear" w:color="auto" w:fill="FFFFFF"/>
              <w:ind w:left="-108" w:right="-108"/>
              <w:jc w:val="center"/>
              <w:rPr>
                <w:b/>
                <w:sz w:val="16"/>
                <w:szCs w:val="18"/>
              </w:rPr>
            </w:pPr>
          </w:p>
        </w:tc>
      </w:tr>
    </w:tbl>
    <w:p w:rsidR="00256FFC" w:rsidRDefault="00256FFC" w:rsidP="00256FFC">
      <w:pPr>
        <w:jc w:val="both"/>
        <w:rPr>
          <w:i/>
          <w:sz w:val="18"/>
          <w:szCs w:val="18"/>
        </w:rPr>
      </w:pPr>
    </w:p>
    <w:p w:rsidR="00256FFC" w:rsidRDefault="00256FFC" w:rsidP="00256FFC">
      <w:pPr>
        <w:jc w:val="both"/>
        <w:rPr>
          <w:i/>
          <w:sz w:val="18"/>
          <w:szCs w:val="18"/>
        </w:rPr>
      </w:pPr>
    </w:p>
    <w:p w:rsidR="00256FFC" w:rsidRPr="00ED124F" w:rsidRDefault="00256FFC" w:rsidP="00256FFC">
      <w:pPr>
        <w:rPr>
          <w:b/>
          <w:bCs/>
          <w:sz w:val="22"/>
          <w:szCs w:val="22"/>
        </w:rPr>
      </w:pPr>
      <w:r w:rsidRPr="00ED124F">
        <w:rPr>
          <w:b/>
          <w:bCs/>
          <w:sz w:val="22"/>
          <w:szCs w:val="22"/>
        </w:rPr>
        <w:t>Подпись акционера (представителя акционера) ______________</w:t>
      </w:r>
      <w:proofErr w:type="gramStart"/>
      <w:r w:rsidRPr="00ED124F">
        <w:rPr>
          <w:b/>
          <w:bCs/>
          <w:sz w:val="22"/>
          <w:szCs w:val="22"/>
        </w:rPr>
        <w:t>_  _</w:t>
      </w:r>
      <w:proofErr w:type="gramEnd"/>
      <w:r w:rsidRPr="00ED124F">
        <w:rPr>
          <w:b/>
          <w:bCs/>
          <w:sz w:val="22"/>
          <w:szCs w:val="22"/>
        </w:rPr>
        <w:t>_________________________________</w:t>
      </w:r>
    </w:p>
    <w:p w:rsidR="00256FFC" w:rsidRPr="00ED124F" w:rsidRDefault="00256FFC" w:rsidP="00256FFC">
      <w:pPr>
        <w:rPr>
          <w:i/>
          <w:sz w:val="18"/>
          <w:szCs w:val="20"/>
        </w:rPr>
      </w:pPr>
      <w:r w:rsidRPr="00ED124F">
        <w:rPr>
          <w:i/>
          <w:sz w:val="18"/>
          <w:szCs w:val="20"/>
        </w:rPr>
        <w:t xml:space="preserve">                 </w:t>
      </w:r>
      <w:r>
        <w:rPr>
          <w:i/>
          <w:sz w:val="18"/>
          <w:szCs w:val="20"/>
        </w:rPr>
        <w:t xml:space="preserve">                                                                                                         </w:t>
      </w:r>
      <w:r w:rsidRPr="00ED124F">
        <w:rPr>
          <w:i/>
          <w:sz w:val="18"/>
          <w:szCs w:val="20"/>
        </w:rPr>
        <w:t>(</w:t>
      </w:r>
      <w:proofErr w:type="gramStart"/>
      <w:r w:rsidRPr="00ED124F">
        <w:rPr>
          <w:i/>
          <w:sz w:val="18"/>
          <w:szCs w:val="20"/>
        </w:rPr>
        <w:t xml:space="preserve">Подпись)   </w:t>
      </w:r>
      <w:proofErr w:type="gramEnd"/>
      <w:r w:rsidRPr="00ED124F">
        <w:rPr>
          <w:i/>
          <w:sz w:val="18"/>
          <w:szCs w:val="20"/>
        </w:rPr>
        <w:t xml:space="preserve">         (Фамилия, имя, отчество)</w:t>
      </w:r>
    </w:p>
    <w:p w:rsidR="00256FFC" w:rsidRDefault="00256FFC" w:rsidP="00256FFC">
      <w:pPr>
        <w:jc w:val="center"/>
        <w:rPr>
          <w:b/>
          <w:i/>
          <w:sz w:val="22"/>
          <w:szCs w:val="18"/>
        </w:rPr>
      </w:pPr>
    </w:p>
    <w:p w:rsidR="00256FFC" w:rsidRDefault="00256FFC" w:rsidP="00256FFC">
      <w:pPr>
        <w:jc w:val="center"/>
        <w:rPr>
          <w:b/>
          <w:i/>
          <w:sz w:val="22"/>
          <w:szCs w:val="18"/>
        </w:rPr>
      </w:pPr>
    </w:p>
    <w:p w:rsidR="00256FFC" w:rsidRDefault="00256FFC" w:rsidP="00256FFC">
      <w:pPr>
        <w:jc w:val="center"/>
        <w:rPr>
          <w:b/>
          <w:i/>
          <w:sz w:val="22"/>
          <w:szCs w:val="18"/>
        </w:rPr>
      </w:pPr>
      <w:r>
        <w:rPr>
          <w:b/>
          <w:i/>
          <w:sz w:val="22"/>
          <w:szCs w:val="18"/>
        </w:rPr>
        <w:t>Без подписи бюллетень недействителен.</w:t>
      </w:r>
    </w:p>
    <w:p w:rsidR="00256FFC" w:rsidRDefault="00256FFC" w:rsidP="00256FFC">
      <w:pPr>
        <w:jc w:val="center"/>
        <w:rPr>
          <w:b/>
          <w:i/>
          <w:sz w:val="22"/>
          <w:szCs w:val="18"/>
        </w:rPr>
      </w:pPr>
    </w:p>
    <w:p w:rsidR="00256FFC" w:rsidRDefault="00256FFC" w:rsidP="00256FFC">
      <w:pPr>
        <w:jc w:val="both"/>
        <w:rPr>
          <w:i/>
          <w:sz w:val="18"/>
          <w:szCs w:val="18"/>
        </w:rPr>
      </w:pPr>
    </w:p>
    <w:p w:rsidR="00256FFC" w:rsidRDefault="00256FFC" w:rsidP="00256FFC">
      <w:pPr>
        <w:jc w:val="both"/>
        <w:rPr>
          <w:i/>
          <w:sz w:val="18"/>
          <w:szCs w:val="18"/>
        </w:rPr>
      </w:pPr>
    </w:p>
    <w:p w:rsidR="00256FFC" w:rsidRPr="006E6D0F" w:rsidRDefault="00256FFC" w:rsidP="00256FFC">
      <w:pPr>
        <w:rPr>
          <w:b/>
          <w:bCs/>
          <w:i/>
          <w:sz w:val="16"/>
          <w:szCs w:val="15"/>
        </w:rPr>
      </w:pPr>
      <w:r w:rsidRPr="006E6D0F">
        <w:rPr>
          <w:b/>
          <w:bCs/>
          <w:i/>
          <w:sz w:val="16"/>
          <w:szCs w:val="15"/>
          <w:u w:val="single"/>
        </w:rPr>
        <w:t xml:space="preserve">Пожалуйста, ознакомьтесь с порядком заполнения бюллетеня </w:t>
      </w:r>
      <w:proofErr w:type="gramStart"/>
      <w:r w:rsidRPr="006E6D0F">
        <w:rPr>
          <w:b/>
          <w:bCs/>
          <w:i/>
          <w:sz w:val="16"/>
          <w:szCs w:val="15"/>
          <w:u w:val="single"/>
        </w:rPr>
        <w:t>до того как</w:t>
      </w:r>
      <w:proofErr w:type="gramEnd"/>
      <w:r w:rsidRPr="006E6D0F">
        <w:rPr>
          <w:b/>
          <w:bCs/>
          <w:i/>
          <w:sz w:val="16"/>
          <w:szCs w:val="15"/>
          <w:u w:val="single"/>
        </w:rPr>
        <w:t xml:space="preserve"> Вы выберете вариант голосования</w:t>
      </w:r>
      <w:r w:rsidRPr="006E6D0F">
        <w:rPr>
          <w:b/>
          <w:bCs/>
          <w:i/>
          <w:sz w:val="16"/>
          <w:szCs w:val="15"/>
        </w:rPr>
        <w:t>:</w:t>
      </w:r>
    </w:p>
    <w:p w:rsidR="00256FFC" w:rsidRPr="006E6D0F" w:rsidRDefault="00256FFC" w:rsidP="00256FFC">
      <w:pPr>
        <w:jc w:val="both"/>
        <w:rPr>
          <w:bCs/>
          <w:i/>
          <w:sz w:val="16"/>
          <w:szCs w:val="15"/>
        </w:rPr>
      </w:pPr>
      <w:r w:rsidRPr="006E6D0F">
        <w:rPr>
          <w:bCs/>
          <w:i/>
          <w:sz w:val="16"/>
          <w:szCs w:val="15"/>
        </w:rPr>
        <w:t xml:space="preserve">Для того, чтобы выбрать один из </w:t>
      </w:r>
      <w:proofErr w:type="spellStart"/>
      <w:r w:rsidRPr="006E6D0F">
        <w:rPr>
          <w:bCs/>
          <w:i/>
          <w:sz w:val="16"/>
          <w:szCs w:val="15"/>
        </w:rPr>
        <w:t>трех</w:t>
      </w:r>
      <w:proofErr w:type="spellEnd"/>
      <w:r w:rsidRPr="006E6D0F">
        <w:rPr>
          <w:bCs/>
          <w:i/>
          <w:sz w:val="16"/>
          <w:szCs w:val="15"/>
        </w:rPr>
        <w:t xml:space="preserve"> вариантов голосования, следует вычеркнуть два других. Оставленный (не вычеркнутый) вариант голосования будет являться выбранным Вами вариантом голосования. Например, при голосовании по вопросу «ЗА» необходимо перечеркнуть поля «ПРОТИВ» и «ВОЗДЕРЖАЛСЯ», вот так:</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9"/>
        <w:gridCol w:w="2929"/>
        <w:gridCol w:w="2930"/>
      </w:tblGrid>
      <w:tr w:rsidR="00256FFC" w:rsidRPr="006E6D0F" w:rsidTr="00D734E8">
        <w:trPr>
          <w:trHeight w:hRule="exact" w:val="227"/>
          <w:jc w:val="center"/>
        </w:trPr>
        <w:tc>
          <w:tcPr>
            <w:tcW w:w="2929" w:type="dxa"/>
            <w:tcBorders>
              <w:top w:val="single" w:sz="12" w:space="0" w:color="auto"/>
              <w:left w:val="single" w:sz="12" w:space="0" w:color="auto"/>
              <w:bottom w:val="single" w:sz="12" w:space="0" w:color="auto"/>
              <w:right w:val="single" w:sz="12" w:space="0" w:color="auto"/>
            </w:tcBorders>
            <w:vAlign w:val="center"/>
          </w:tcPr>
          <w:p w:rsidR="00256FFC" w:rsidRPr="006E6D0F" w:rsidRDefault="00256FFC" w:rsidP="00D734E8">
            <w:pPr>
              <w:shd w:val="clear" w:color="auto" w:fill="FFFFFF"/>
              <w:jc w:val="center"/>
              <w:rPr>
                <w:b/>
                <w:sz w:val="16"/>
                <w:szCs w:val="15"/>
              </w:rPr>
            </w:pPr>
            <w:r w:rsidRPr="006E6D0F">
              <w:rPr>
                <w:b/>
                <w:sz w:val="16"/>
                <w:szCs w:val="15"/>
              </w:rPr>
              <w:t>ЗА</w:t>
            </w:r>
          </w:p>
        </w:tc>
        <w:tc>
          <w:tcPr>
            <w:tcW w:w="2929"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256FFC" w:rsidRPr="006E6D0F" w:rsidRDefault="00256FFC" w:rsidP="00D734E8">
            <w:pPr>
              <w:shd w:val="clear" w:color="auto" w:fill="FFFFFF"/>
              <w:jc w:val="center"/>
              <w:rPr>
                <w:b/>
                <w:sz w:val="16"/>
                <w:szCs w:val="15"/>
              </w:rPr>
            </w:pPr>
            <w:r w:rsidRPr="006E6D0F">
              <w:rPr>
                <w:b/>
                <w:sz w:val="16"/>
                <w:szCs w:val="15"/>
              </w:rPr>
              <w:t>ПРОТИВ</w:t>
            </w:r>
          </w:p>
        </w:tc>
        <w:tc>
          <w:tcPr>
            <w:tcW w:w="2930" w:type="dxa"/>
            <w:tcBorders>
              <w:top w:val="single" w:sz="12" w:space="0" w:color="auto"/>
              <w:left w:val="single" w:sz="12" w:space="0" w:color="auto"/>
              <w:bottom w:val="single" w:sz="12" w:space="0" w:color="auto"/>
              <w:right w:val="single" w:sz="12" w:space="0" w:color="auto"/>
              <w:tl2br w:val="single" w:sz="12" w:space="0" w:color="auto"/>
              <w:tr2bl w:val="single" w:sz="12" w:space="0" w:color="auto"/>
            </w:tcBorders>
            <w:vAlign w:val="center"/>
          </w:tcPr>
          <w:p w:rsidR="00256FFC" w:rsidRPr="006E6D0F" w:rsidRDefault="00256FFC" w:rsidP="00D734E8">
            <w:pPr>
              <w:shd w:val="clear" w:color="auto" w:fill="FFFFFF"/>
              <w:ind w:left="-108" w:right="-108"/>
              <w:jc w:val="center"/>
              <w:rPr>
                <w:b/>
                <w:sz w:val="16"/>
                <w:szCs w:val="15"/>
              </w:rPr>
            </w:pPr>
            <w:r w:rsidRPr="006E6D0F">
              <w:rPr>
                <w:b/>
                <w:sz w:val="16"/>
                <w:szCs w:val="15"/>
              </w:rPr>
              <w:t>ВОЗДЕРЖАЛСЯ</w:t>
            </w:r>
          </w:p>
        </w:tc>
      </w:tr>
    </w:tbl>
    <w:p w:rsidR="00256FFC" w:rsidRPr="006E6D0F" w:rsidRDefault="00256FFC" w:rsidP="00256FFC">
      <w:pPr>
        <w:jc w:val="both"/>
        <w:rPr>
          <w:bCs/>
          <w:i/>
          <w:sz w:val="16"/>
          <w:szCs w:val="15"/>
        </w:rPr>
      </w:pPr>
    </w:p>
    <w:p w:rsidR="00256FFC" w:rsidRPr="006E6D0F" w:rsidRDefault="00256FFC" w:rsidP="00256FFC">
      <w:pPr>
        <w:jc w:val="both"/>
        <w:rPr>
          <w:b/>
          <w:bCs/>
          <w:i/>
          <w:sz w:val="16"/>
          <w:szCs w:val="15"/>
          <w:u w:val="single"/>
        </w:rPr>
      </w:pPr>
      <w:r w:rsidRPr="006E6D0F">
        <w:rPr>
          <w:bCs/>
          <w:i/>
          <w:sz w:val="16"/>
          <w:szCs w:val="15"/>
        </w:rPr>
        <w:t xml:space="preserve">Голосующий вправе выбрать только один вариант голосования, кроме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бумаг – </w:t>
      </w:r>
      <w:r w:rsidRPr="006E6D0F">
        <w:rPr>
          <w:b/>
          <w:bCs/>
          <w:i/>
          <w:sz w:val="16"/>
          <w:szCs w:val="15"/>
          <w:u w:val="single"/>
        </w:rPr>
        <w:t>смотри на обороте.</w:t>
      </w:r>
    </w:p>
    <w:p w:rsidR="00256FFC" w:rsidRPr="006E6D0F" w:rsidRDefault="00256FFC" w:rsidP="00256FFC">
      <w:pPr>
        <w:rPr>
          <w:b/>
          <w:bCs/>
          <w:i/>
          <w:sz w:val="16"/>
          <w:szCs w:val="15"/>
          <w:u w:val="single"/>
        </w:rPr>
      </w:pPr>
      <w:r w:rsidRPr="006E6D0F">
        <w:rPr>
          <w:b/>
          <w:bCs/>
          <w:i/>
          <w:sz w:val="16"/>
          <w:szCs w:val="15"/>
          <w:u w:val="single"/>
        </w:rPr>
        <w:t xml:space="preserve">Правила голосования для случаев голосования в соответствии с указаниями лиц, которые приобрели акции после даты составления списка лиц, имеющих право на участие в общем собрании, или в соответствии с указаниями владельцев депозитарных ценных </w:t>
      </w:r>
      <w:proofErr w:type="gramStart"/>
      <w:r w:rsidRPr="006E6D0F">
        <w:rPr>
          <w:b/>
          <w:bCs/>
          <w:i/>
          <w:sz w:val="16"/>
          <w:szCs w:val="15"/>
          <w:u w:val="single"/>
        </w:rPr>
        <w:t>бумаг</w:t>
      </w:r>
      <w:r w:rsidRPr="006E6D0F">
        <w:rPr>
          <w:b/>
          <w:bCs/>
          <w:i/>
          <w:sz w:val="16"/>
          <w:szCs w:val="15"/>
        </w:rPr>
        <w:t xml:space="preserve"> :</w:t>
      </w:r>
      <w:proofErr w:type="gramEnd"/>
    </w:p>
    <w:p w:rsidR="00256FFC" w:rsidRPr="006E6D0F" w:rsidRDefault="00256FFC" w:rsidP="00256FFC">
      <w:pPr>
        <w:ind w:firstLine="567"/>
        <w:jc w:val="both"/>
        <w:rPr>
          <w:bCs/>
          <w:i/>
          <w:sz w:val="16"/>
          <w:szCs w:val="15"/>
        </w:rPr>
      </w:pPr>
      <w:r w:rsidRPr="006E6D0F">
        <w:rPr>
          <w:bCs/>
          <w:i/>
          <w:sz w:val="16"/>
          <w:szCs w:val="15"/>
        </w:rPr>
        <w:t>Если в бюллетене оставлены более одного варианта голосования, то в полях для проставления числа голосов «Число отданных голосов», отданных за каждый вариант голосования, должно быть указано число голосов, отданных за соответствующий вариант голосования («ЗА», «ПРОТИВ», «ВОЗДЕРЖАЛСЯ»), и сделана отметка о том, что голосование осуществляется в соответствии с указаниями приобретателей акций, переданных после даты составления списка лиц, имеющих право на участие в общем собрании, и (или) в соответствии с указаниями владельцев депозитарных ценных бумаг. Указанная отметка должна быть проставлена в поле «Отметки».</w:t>
      </w:r>
    </w:p>
    <w:p w:rsidR="00256FFC" w:rsidRPr="006E6D0F" w:rsidRDefault="00256FFC" w:rsidP="00256FFC">
      <w:pPr>
        <w:ind w:firstLine="567"/>
        <w:jc w:val="both"/>
        <w:rPr>
          <w:bCs/>
          <w:i/>
          <w:sz w:val="16"/>
          <w:szCs w:val="15"/>
        </w:rPr>
      </w:pPr>
      <w:r w:rsidRPr="006E6D0F">
        <w:rPr>
          <w:bCs/>
          <w:i/>
          <w:sz w:val="16"/>
          <w:szCs w:val="15"/>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голосование осуществляется по доверенности, выданной в отношении акций, переданных после даты составления списка лиц, имеющих право на участие в общем собрании. Указанная отметка должна быть проставлена в поле «Отметки».</w:t>
      </w:r>
    </w:p>
    <w:p w:rsidR="00256FFC" w:rsidRPr="006E6D0F" w:rsidRDefault="00256FFC" w:rsidP="00256FFC">
      <w:pPr>
        <w:ind w:firstLine="567"/>
        <w:jc w:val="both"/>
        <w:rPr>
          <w:bCs/>
          <w:i/>
          <w:sz w:val="16"/>
          <w:szCs w:val="15"/>
        </w:rPr>
      </w:pPr>
      <w:r w:rsidRPr="006E6D0F">
        <w:rPr>
          <w:bCs/>
          <w:i/>
          <w:sz w:val="16"/>
          <w:szCs w:val="15"/>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«Число отданных голосов», находящемся напротив оставленного варианта голосования, должен указать число голосов, отданных за оставленный вариант голосования («ЗА», «ПРОТИВ», «ВОЗДЕРЖАЛСЯ»), и сделать отметку о том, что часть акций передана после даты составления списка лиц, имеющих право на участие в общем собрании. Указанная отметка должна быть проставлена в поле «Отметки».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 Если голосование осуществляется по доверенности </w:t>
      </w:r>
      <w:proofErr w:type="spellStart"/>
      <w:r w:rsidRPr="006E6D0F">
        <w:rPr>
          <w:bCs/>
          <w:i/>
          <w:sz w:val="16"/>
          <w:szCs w:val="15"/>
        </w:rPr>
        <w:t>путем</w:t>
      </w:r>
      <w:proofErr w:type="spellEnd"/>
      <w:r w:rsidRPr="006E6D0F">
        <w:rPr>
          <w:bCs/>
          <w:i/>
          <w:sz w:val="16"/>
          <w:szCs w:val="15"/>
        </w:rPr>
        <w:t xml:space="preserve"> направления бюллетеня для голосования Обществу, к бюллетеню (бюллетеням) необходимо приложить доверенность на голосование, оформленную в соответствии с требованиями пунктов 4 и 5 статьи 185 Гражданского Кодекса РФ или удостоверенную нотариально и содержащую сведения о представляемом и представителе (имя или наименование, место жительства или место нахождения, паспортные данные).</w:t>
      </w:r>
    </w:p>
    <w:p w:rsidR="00256FFC" w:rsidRPr="00244C09" w:rsidRDefault="00256FFC" w:rsidP="00256FFC">
      <w:pPr>
        <w:ind w:firstLine="360"/>
        <w:jc w:val="both"/>
        <w:rPr>
          <w:bCs/>
          <w:i/>
          <w:sz w:val="16"/>
          <w:szCs w:val="15"/>
        </w:rPr>
      </w:pPr>
      <w:r w:rsidRPr="00244C09">
        <w:rPr>
          <w:bCs/>
          <w:i/>
          <w:sz w:val="16"/>
          <w:szCs w:val="15"/>
        </w:rPr>
        <w:t>Заполненные бюллетени для голосования, полученные Обществом за два дня до даты проведения годового Общего собрания акционеров, учитываются при определении кворума и подведении итогов голосования. Акционеры, бюллетени которых будут получены Обществом в указанный срок, считаются принявшими участие в собрании.</w:t>
      </w:r>
    </w:p>
    <w:p w:rsidR="00256FFC" w:rsidRPr="00244C09" w:rsidRDefault="00256FFC" w:rsidP="00256FFC">
      <w:pPr>
        <w:ind w:firstLine="360"/>
        <w:jc w:val="both"/>
        <w:rPr>
          <w:b/>
          <w:bCs/>
          <w:i/>
          <w:sz w:val="16"/>
          <w:szCs w:val="15"/>
        </w:rPr>
      </w:pPr>
      <w:r w:rsidRPr="00244C09">
        <w:rPr>
          <w:b/>
          <w:bCs/>
          <w:i/>
          <w:sz w:val="16"/>
          <w:szCs w:val="15"/>
        </w:rPr>
        <w:t xml:space="preserve">Бюллетени для голосования, полученные Обществом после 13 июня 2017 </w:t>
      </w:r>
      <w:proofErr w:type="gramStart"/>
      <w:r w:rsidRPr="00244C09">
        <w:rPr>
          <w:b/>
          <w:bCs/>
          <w:i/>
          <w:sz w:val="16"/>
          <w:szCs w:val="15"/>
        </w:rPr>
        <w:t>года  в</w:t>
      </w:r>
      <w:proofErr w:type="gramEnd"/>
      <w:r w:rsidRPr="00244C09">
        <w:rPr>
          <w:b/>
          <w:bCs/>
          <w:i/>
          <w:sz w:val="16"/>
          <w:szCs w:val="15"/>
        </w:rPr>
        <w:t xml:space="preserve"> определении кворума и подведении итогов голосования учитываться не будут.</w:t>
      </w:r>
    </w:p>
    <w:p w:rsidR="00256FFC" w:rsidRPr="006E6D0F" w:rsidRDefault="00256FFC" w:rsidP="00256FFC">
      <w:pPr>
        <w:ind w:firstLine="567"/>
        <w:jc w:val="both"/>
        <w:rPr>
          <w:bCs/>
          <w:i/>
          <w:sz w:val="16"/>
          <w:szCs w:val="15"/>
        </w:rPr>
      </w:pPr>
    </w:p>
    <w:p w:rsidR="00256FFC" w:rsidRDefault="00256FFC" w:rsidP="00256FFC">
      <w:pPr>
        <w:jc w:val="both"/>
        <w:rPr>
          <w:i/>
          <w:sz w:val="18"/>
          <w:szCs w:val="18"/>
        </w:rPr>
      </w:pPr>
    </w:p>
    <w:p w:rsidR="00256FFC" w:rsidRDefault="00256FFC" w:rsidP="00256FFC">
      <w:pPr>
        <w:jc w:val="both"/>
        <w:rPr>
          <w:i/>
          <w:sz w:val="18"/>
          <w:szCs w:val="18"/>
        </w:rPr>
      </w:pPr>
    </w:p>
    <w:p w:rsidR="00256FFC" w:rsidRDefault="00256FFC" w:rsidP="00256FFC">
      <w:pPr>
        <w:jc w:val="both"/>
        <w:rPr>
          <w:i/>
          <w:sz w:val="18"/>
          <w:szCs w:val="18"/>
        </w:rPr>
      </w:pPr>
    </w:p>
    <w:p w:rsidR="00256FFC" w:rsidRPr="00761E47" w:rsidRDefault="00256FFC" w:rsidP="00256FFC">
      <w:pPr>
        <w:jc w:val="both"/>
        <w:rPr>
          <w:i/>
          <w:sz w:val="18"/>
          <w:szCs w:val="18"/>
        </w:rPr>
      </w:pPr>
    </w:p>
    <w:p w:rsidR="00256FFC" w:rsidRDefault="00256FFC" w:rsidP="00761E47">
      <w:pPr>
        <w:jc w:val="center"/>
        <w:rPr>
          <w:b/>
          <w:bCs/>
          <w:sz w:val="20"/>
        </w:rPr>
      </w:pPr>
    </w:p>
    <w:sectPr w:rsidR="00256FFC" w:rsidSect="006F1917">
      <w:pgSz w:w="11906" w:h="16838"/>
      <w:pgMar w:top="284" w:right="424" w:bottom="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F3537"/>
    <w:multiLevelType w:val="hybridMultilevel"/>
    <w:tmpl w:val="8B8CF3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5A6B89"/>
    <w:multiLevelType w:val="hybridMultilevel"/>
    <w:tmpl w:val="0E960C5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D15244"/>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2A62C26"/>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2D35A05"/>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5700E01"/>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7530013"/>
    <w:multiLevelType w:val="multilevel"/>
    <w:tmpl w:val="6E3C5202"/>
    <w:lvl w:ilvl="0">
      <w:start w:val="1"/>
      <w:numFmt w:val="decimal"/>
      <w:lvlText w:val="%1."/>
      <w:lvlJc w:val="left"/>
      <w:pPr>
        <w:tabs>
          <w:tab w:val="num" w:pos="720"/>
        </w:tabs>
        <w:ind w:left="720" w:hanging="360"/>
      </w:pPr>
      <w:rPr>
        <w:rFonts w:ascii="Times New Roman" w:hAnsi="Times New Roman" w:cs="Times New Roman" w:hint="default"/>
        <w:b/>
        <w:sz w:val="24"/>
        <w:szCs w:val="24"/>
      </w:rPr>
    </w:lvl>
    <w:lvl w:ilvl="1">
      <w:start w:val="2"/>
      <w:numFmt w:val="decimal"/>
      <w:isLgl/>
      <w:lvlText w:val="%1.%2."/>
      <w:lvlJc w:val="left"/>
      <w:pPr>
        <w:ind w:left="786" w:hanging="360"/>
      </w:pPr>
      <w:rPr>
        <w:rFonts w:hint="default"/>
      </w:rPr>
    </w:lvl>
    <w:lvl w:ilvl="2">
      <w:start w:val="1"/>
      <w:numFmt w:val="decimalZero"/>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1AD21AFE"/>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235D61CA"/>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79E12DB"/>
    <w:multiLevelType w:val="hybridMultilevel"/>
    <w:tmpl w:val="04602764"/>
    <w:lvl w:ilvl="0" w:tplc="AE741BC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FA5DA0"/>
    <w:multiLevelType w:val="hybridMultilevel"/>
    <w:tmpl w:val="FDB49AB6"/>
    <w:lvl w:ilvl="0" w:tplc="7154277A">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DB652B6"/>
    <w:multiLevelType w:val="multilevel"/>
    <w:tmpl w:val="0419001F"/>
    <w:lvl w:ilvl="0">
      <w:start w:val="1"/>
      <w:numFmt w:val="decimal"/>
      <w:pStyle w:val="a"/>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Times New Roman" w:hAnsi="Times New Roman" w:cs="Times New Roman"/>
      </w:rPr>
    </w:lvl>
    <w:lvl w:ilvl="2">
      <w:start w:val="1"/>
      <w:numFmt w:val="decimal"/>
      <w:lvlText w:val="%1.%2.%3."/>
      <w:lvlJc w:val="left"/>
      <w:pPr>
        <w:tabs>
          <w:tab w:val="num" w:pos="1224"/>
        </w:tabs>
        <w:ind w:left="1224" w:hanging="504"/>
      </w:pPr>
      <w:rPr>
        <w:rFonts w:ascii="Times New Roman" w:hAnsi="Times New Roman" w:cs="Times New Roman"/>
      </w:rPr>
    </w:lvl>
    <w:lvl w:ilvl="3">
      <w:start w:val="1"/>
      <w:numFmt w:val="decimal"/>
      <w:lvlText w:val="%1.%2.%3.%4."/>
      <w:lvlJc w:val="left"/>
      <w:pPr>
        <w:tabs>
          <w:tab w:val="num" w:pos="1728"/>
        </w:tabs>
        <w:ind w:left="1728" w:hanging="648"/>
      </w:pPr>
      <w:rPr>
        <w:rFonts w:ascii="Times New Roman" w:hAnsi="Times New Roman" w:cs="Times New Roman"/>
      </w:rPr>
    </w:lvl>
    <w:lvl w:ilvl="4">
      <w:start w:val="1"/>
      <w:numFmt w:val="decimal"/>
      <w:lvlText w:val="%1.%2.%3.%4.%5."/>
      <w:lvlJc w:val="left"/>
      <w:pPr>
        <w:tabs>
          <w:tab w:val="num" w:pos="2232"/>
        </w:tabs>
        <w:ind w:left="2232" w:hanging="792"/>
      </w:pPr>
      <w:rPr>
        <w:rFonts w:ascii="Times New Roman" w:hAnsi="Times New Roman" w:cs="Times New Roman"/>
      </w:rPr>
    </w:lvl>
    <w:lvl w:ilvl="5">
      <w:start w:val="1"/>
      <w:numFmt w:val="decimal"/>
      <w:lvlText w:val="%1.%2.%3.%4.%5.%6."/>
      <w:lvlJc w:val="left"/>
      <w:pPr>
        <w:tabs>
          <w:tab w:val="num" w:pos="2736"/>
        </w:tabs>
        <w:ind w:left="2736" w:hanging="936"/>
      </w:pPr>
      <w:rPr>
        <w:rFonts w:ascii="Times New Roman" w:hAnsi="Times New Roman" w:cs="Times New Roman"/>
      </w:rPr>
    </w:lvl>
    <w:lvl w:ilvl="6">
      <w:start w:val="1"/>
      <w:numFmt w:val="decimal"/>
      <w:lvlText w:val="%1.%2.%3.%4.%5.%6.%7."/>
      <w:lvlJc w:val="left"/>
      <w:pPr>
        <w:tabs>
          <w:tab w:val="num" w:pos="3600"/>
        </w:tabs>
        <w:ind w:left="3240" w:hanging="1080"/>
      </w:pPr>
      <w:rPr>
        <w:rFonts w:ascii="Times New Roman" w:hAnsi="Times New Roman" w:cs="Times New Roman"/>
      </w:rPr>
    </w:lvl>
    <w:lvl w:ilvl="7">
      <w:start w:val="1"/>
      <w:numFmt w:val="decimal"/>
      <w:lvlText w:val="%1.%2.%3.%4.%5.%6.%7.%8."/>
      <w:lvlJc w:val="left"/>
      <w:pPr>
        <w:tabs>
          <w:tab w:val="num" w:pos="3960"/>
        </w:tabs>
        <w:ind w:left="3744" w:hanging="1224"/>
      </w:pPr>
      <w:rPr>
        <w:rFonts w:ascii="Times New Roman" w:hAnsi="Times New Roman" w:cs="Times New Roman"/>
      </w:rPr>
    </w:lvl>
    <w:lvl w:ilvl="8">
      <w:start w:val="1"/>
      <w:numFmt w:val="decimal"/>
      <w:lvlText w:val="%1.%2.%3.%4.%5.%6.%7.%8.%9."/>
      <w:lvlJc w:val="left"/>
      <w:pPr>
        <w:tabs>
          <w:tab w:val="num" w:pos="4320"/>
        </w:tabs>
        <w:ind w:left="4320" w:hanging="1440"/>
      </w:pPr>
      <w:rPr>
        <w:rFonts w:ascii="Times New Roman" w:hAnsi="Times New Roman" w:cs="Times New Roman"/>
      </w:rPr>
    </w:lvl>
  </w:abstractNum>
  <w:abstractNum w:abstractNumId="12">
    <w:nsid w:val="32326EF1"/>
    <w:multiLevelType w:val="hybridMultilevel"/>
    <w:tmpl w:val="DDCA321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4D91F6D"/>
    <w:multiLevelType w:val="hybridMultilevel"/>
    <w:tmpl w:val="527836BA"/>
    <w:lvl w:ilvl="0" w:tplc="C8725696">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3112DA"/>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37FB6605"/>
    <w:multiLevelType w:val="multilevel"/>
    <w:tmpl w:val="5956A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3E7532"/>
    <w:multiLevelType w:val="hybridMultilevel"/>
    <w:tmpl w:val="FDB49AB6"/>
    <w:lvl w:ilvl="0" w:tplc="7154277A">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041A85"/>
    <w:multiLevelType w:val="hybridMultilevel"/>
    <w:tmpl w:val="8E80294C"/>
    <w:lvl w:ilvl="0" w:tplc="EA5EC5CA">
      <w:start w:val="93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7167AE"/>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46C36341"/>
    <w:multiLevelType w:val="hybridMultilevel"/>
    <w:tmpl w:val="FDB49AB6"/>
    <w:lvl w:ilvl="0" w:tplc="7154277A">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90A456E"/>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4CB91626"/>
    <w:multiLevelType w:val="multilevel"/>
    <w:tmpl w:val="B0DC723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5698479A"/>
    <w:multiLevelType w:val="hybridMultilevel"/>
    <w:tmpl w:val="283E1D0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7291355"/>
    <w:multiLevelType w:val="hybridMultilevel"/>
    <w:tmpl w:val="9CC81ECE"/>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9E0895"/>
    <w:multiLevelType w:val="hybridMultilevel"/>
    <w:tmpl w:val="D94E1848"/>
    <w:lvl w:ilvl="0" w:tplc="7A625E3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0770C96"/>
    <w:multiLevelType w:val="hybridMultilevel"/>
    <w:tmpl w:val="36E2EEB2"/>
    <w:lvl w:ilvl="0" w:tplc="D4A2DC9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DC0AD3"/>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68984B45"/>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6A37064C"/>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6B672083"/>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nsid w:val="6B956F72"/>
    <w:multiLevelType w:val="hybridMultilevel"/>
    <w:tmpl w:val="914A63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1354431"/>
    <w:multiLevelType w:val="hybridMultilevel"/>
    <w:tmpl w:val="FB325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4356E26"/>
    <w:multiLevelType w:val="hybridMultilevel"/>
    <w:tmpl w:val="FDB49AB6"/>
    <w:lvl w:ilvl="0" w:tplc="7154277A">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8DB30E0"/>
    <w:multiLevelType w:val="hybridMultilevel"/>
    <w:tmpl w:val="1ADE3BA4"/>
    <w:lvl w:ilvl="0" w:tplc="706C7B5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
  </w:num>
  <w:num w:numId="5">
    <w:abstractNumId w:val="0"/>
  </w:num>
  <w:num w:numId="6">
    <w:abstractNumId w:val="14"/>
  </w:num>
  <w:num w:numId="7">
    <w:abstractNumId w:val="26"/>
  </w:num>
  <w:num w:numId="8">
    <w:abstractNumId w:val="12"/>
  </w:num>
  <w:num w:numId="9">
    <w:abstractNumId w:val="5"/>
  </w:num>
  <w:num w:numId="10">
    <w:abstractNumId w:val="3"/>
  </w:num>
  <w:num w:numId="11">
    <w:abstractNumId w:val="33"/>
  </w:num>
  <w:num w:numId="12">
    <w:abstractNumId w:val="20"/>
  </w:num>
  <w:num w:numId="13">
    <w:abstractNumId w:val="4"/>
  </w:num>
  <w:num w:numId="14">
    <w:abstractNumId w:val="8"/>
  </w:num>
  <w:num w:numId="15">
    <w:abstractNumId w:val="11"/>
  </w:num>
  <w:num w:numId="16">
    <w:abstractNumId w:val="24"/>
  </w:num>
  <w:num w:numId="17">
    <w:abstractNumId w:val="25"/>
  </w:num>
  <w:num w:numId="18">
    <w:abstractNumId w:val="27"/>
  </w:num>
  <w:num w:numId="19">
    <w:abstractNumId w:val="7"/>
  </w:num>
  <w:num w:numId="20">
    <w:abstractNumId w:val="28"/>
  </w:num>
  <w:num w:numId="21">
    <w:abstractNumId w:val="2"/>
  </w:num>
  <w:num w:numId="22">
    <w:abstractNumId w:val="29"/>
  </w:num>
  <w:num w:numId="23">
    <w:abstractNumId w:val="18"/>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3"/>
  </w:num>
  <w:num w:numId="28">
    <w:abstractNumId w:val="16"/>
  </w:num>
  <w:num w:numId="29">
    <w:abstractNumId w:val="10"/>
  </w:num>
  <w:num w:numId="30">
    <w:abstractNumId w:val="32"/>
  </w:num>
  <w:num w:numId="31">
    <w:abstractNumId w:val="19"/>
  </w:num>
  <w:num w:numId="32">
    <w:abstractNumId w:val="6"/>
  </w:num>
  <w:num w:numId="33">
    <w:abstractNumId w:val="21"/>
  </w:num>
  <w:num w:numId="34">
    <w:abstractNumId w:val="9"/>
  </w:num>
  <w:num w:numId="35">
    <w:abstractNumId w:val="13"/>
  </w:num>
  <w:num w:numId="36">
    <w:abstractNumId w:val="17"/>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2"/>
  </w:compat>
  <w:rsids>
    <w:rsidRoot w:val="009E3321"/>
    <w:rsid w:val="0000507A"/>
    <w:rsid w:val="00006802"/>
    <w:rsid w:val="00042D8E"/>
    <w:rsid w:val="00043B68"/>
    <w:rsid w:val="000604CF"/>
    <w:rsid w:val="00062C8F"/>
    <w:rsid w:val="00070336"/>
    <w:rsid w:val="000B4441"/>
    <w:rsid w:val="000F3BF9"/>
    <w:rsid w:val="00114787"/>
    <w:rsid w:val="001434BF"/>
    <w:rsid w:val="00143A68"/>
    <w:rsid w:val="0017412E"/>
    <w:rsid w:val="00175340"/>
    <w:rsid w:val="001D5445"/>
    <w:rsid w:val="001E42DD"/>
    <w:rsid w:val="001F1A06"/>
    <w:rsid w:val="002030B5"/>
    <w:rsid w:val="00205DD1"/>
    <w:rsid w:val="00206B13"/>
    <w:rsid w:val="00221331"/>
    <w:rsid w:val="00226093"/>
    <w:rsid w:val="0023431E"/>
    <w:rsid w:val="00236FCD"/>
    <w:rsid w:val="00244C09"/>
    <w:rsid w:val="00256FFC"/>
    <w:rsid w:val="002671F2"/>
    <w:rsid w:val="00272DE2"/>
    <w:rsid w:val="002A423B"/>
    <w:rsid w:val="002C2912"/>
    <w:rsid w:val="002D180E"/>
    <w:rsid w:val="002D7145"/>
    <w:rsid w:val="002E4A2D"/>
    <w:rsid w:val="002E73C3"/>
    <w:rsid w:val="00310174"/>
    <w:rsid w:val="003129DD"/>
    <w:rsid w:val="0033316A"/>
    <w:rsid w:val="003379C5"/>
    <w:rsid w:val="00354E29"/>
    <w:rsid w:val="00367126"/>
    <w:rsid w:val="003A1ED0"/>
    <w:rsid w:val="003B2624"/>
    <w:rsid w:val="003B3010"/>
    <w:rsid w:val="003C4166"/>
    <w:rsid w:val="003F5C4A"/>
    <w:rsid w:val="00406814"/>
    <w:rsid w:val="00413A5D"/>
    <w:rsid w:val="004228CE"/>
    <w:rsid w:val="0043073E"/>
    <w:rsid w:val="00465A8A"/>
    <w:rsid w:val="004A3C57"/>
    <w:rsid w:val="004C0442"/>
    <w:rsid w:val="004E6204"/>
    <w:rsid w:val="004F348B"/>
    <w:rsid w:val="00507888"/>
    <w:rsid w:val="00507EDB"/>
    <w:rsid w:val="0052425A"/>
    <w:rsid w:val="00530472"/>
    <w:rsid w:val="005631BF"/>
    <w:rsid w:val="005741FB"/>
    <w:rsid w:val="00583927"/>
    <w:rsid w:val="005846E5"/>
    <w:rsid w:val="005A5557"/>
    <w:rsid w:val="005C3935"/>
    <w:rsid w:val="005C3B1C"/>
    <w:rsid w:val="005C6E8B"/>
    <w:rsid w:val="005C7655"/>
    <w:rsid w:val="005E588C"/>
    <w:rsid w:val="006043DC"/>
    <w:rsid w:val="006050E9"/>
    <w:rsid w:val="00611DBA"/>
    <w:rsid w:val="00622DA1"/>
    <w:rsid w:val="0063615F"/>
    <w:rsid w:val="0063619D"/>
    <w:rsid w:val="006371C0"/>
    <w:rsid w:val="00641951"/>
    <w:rsid w:val="0064678F"/>
    <w:rsid w:val="006524DE"/>
    <w:rsid w:val="00692617"/>
    <w:rsid w:val="006B4040"/>
    <w:rsid w:val="006D7A14"/>
    <w:rsid w:val="006E27B3"/>
    <w:rsid w:val="006E6D0F"/>
    <w:rsid w:val="006F1917"/>
    <w:rsid w:val="006F32CE"/>
    <w:rsid w:val="006F63BC"/>
    <w:rsid w:val="007015ED"/>
    <w:rsid w:val="00705BC9"/>
    <w:rsid w:val="00733DB4"/>
    <w:rsid w:val="00733F10"/>
    <w:rsid w:val="00736902"/>
    <w:rsid w:val="0075579C"/>
    <w:rsid w:val="00761E47"/>
    <w:rsid w:val="00764442"/>
    <w:rsid w:val="00770402"/>
    <w:rsid w:val="00792BE6"/>
    <w:rsid w:val="007A4D30"/>
    <w:rsid w:val="007D11C8"/>
    <w:rsid w:val="007D43AD"/>
    <w:rsid w:val="007F5B0E"/>
    <w:rsid w:val="008037BA"/>
    <w:rsid w:val="00813F88"/>
    <w:rsid w:val="008169B4"/>
    <w:rsid w:val="00825AFE"/>
    <w:rsid w:val="00840814"/>
    <w:rsid w:val="00864CFA"/>
    <w:rsid w:val="008659BB"/>
    <w:rsid w:val="0088279C"/>
    <w:rsid w:val="008A0BB1"/>
    <w:rsid w:val="008B38EC"/>
    <w:rsid w:val="00902223"/>
    <w:rsid w:val="00904CE7"/>
    <w:rsid w:val="00923BBA"/>
    <w:rsid w:val="009372F0"/>
    <w:rsid w:val="009635E4"/>
    <w:rsid w:val="0096385C"/>
    <w:rsid w:val="00974254"/>
    <w:rsid w:val="0098545F"/>
    <w:rsid w:val="00985F52"/>
    <w:rsid w:val="0098734B"/>
    <w:rsid w:val="009A4BA4"/>
    <w:rsid w:val="009A4BEC"/>
    <w:rsid w:val="009C2C38"/>
    <w:rsid w:val="009E3321"/>
    <w:rsid w:val="00A11930"/>
    <w:rsid w:val="00A24B8B"/>
    <w:rsid w:val="00A61633"/>
    <w:rsid w:val="00A63ADD"/>
    <w:rsid w:val="00A71EED"/>
    <w:rsid w:val="00A733D5"/>
    <w:rsid w:val="00A96327"/>
    <w:rsid w:val="00AA7067"/>
    <w:rsid w:val="00AA7DDC"/>
    <w:rsid w:val="00AB7229"/>
    <w:rsid w:val="00AC7788"/>
    <w:rsid w:val="00AD1504"/>
    <w:rsid w:val="00AD5C08"/>
    <w:rsid w:val="00AE1282"/>
    <w:rsid w:val="00B66FAD"/>
    <w:rsid w:val="00B80FFD"/>
    <w:rsid w:val="00B908E6"/>
    <w:rsid w:val="00BA089A"/>
    <w:rsid w:val="00BB01FA"/>
    <w:rsid w:val="00BB3D24"/>
    <w:rsid w:val="00BB3E08"/>
    <w:rsid w:val="00BD4E20"/>
    <w:rsid w:val="00BF2B51"/>
    <w:rsid w:val="00BF5CCC"/>
    <w:rsid w:val="00C15314"/>
    <w:rsid w:val="00C42475"/>
    <w:rsid w:val="00C45C9B"/>
    <w:rsid w:val="00C80EF7"/>
    <w:rsid w:val="00C87DC3"/>
    <w:rsid w:val="00C90E0B"/>
    <w:rsid w:val="00CC38A8"/>
    <w:rsid w:val="00CC5921"/>
    <w:rsid w:val="00CC659B"/>
    <w:rsid w:val="00CD719A"/>
    <w:rsid w:val="00CF068B"/>
    <w:rsid w:val="00CF4369"/>
    <w:rsid w:val="00CF6796"/>
    <w:rsid w:val="00D2412A"/>
    <w:rsid w:val="00D31290"/>
    <w:rsid w:val="00D33D02"/>
    <w:rsid w:val="00D52A57"/>
    <w:rsid w:val="00D7553A"/>
    <w:rsid w:val="00D80F9E"/>
    <w:rsid w:val="00D8576E"/>
    <w:rsid w:val="00DC1939"/>
    <w:rsid w:val="00DE2EA2"/>
    <w:rsid w:val="00DE3CD2"/>
    <w:rsid w:val="00DE434D"/>
    <w:rsid w:val="00E126CF"/>
    <w:rsid w:val="00E1563A"/>
    <w:rsid w:val="00E201A9"/>
    <w:rsid w:val="00E2377B"/>
    <w:rsid w:val="00E23F91"/>
    <w:rsid w:val="00E35140"/>
    <w:rsid w:val="00E40251"/>
    <w:rsid w:val="00E512B4"/>
    <w:rsid w:val="00E513EA"/>
    <w:rsid w:val="00E7124A"/>
    <w:rsid w:val="00E7288E"/>
    <w:rsid w:val="00E75FAC"/>
    <w:rsid w:val="00E84FC1"/>
    <w:rsid w:val="00EB03C5"/>
    <w:rsid w:val="00EB4C8A"/>
    <w:rsid w:val="00ED124F"/>
    <w:rsid w:val="00EE2A2E"/>
    <w:rsid w:val="00F013B9"/>
    <w:rsid w:val="00F201F0"/>
    <w:rsid w:val="00F23C62"/>
    <w:rsid w:val="00F50F5A"/>
    <w:rsid w:val="00F709E3"/>
    <w:rsid w:val="00F844C6"/>
    <w:rsid w:val="00F92656"/>
    <w:rsid w:val="00FA7943"/>
    <w:rsid w:val="00FB0DBD"/>
    <w:rsid w:val="00FD178B"/>
    <w:rsid w:val="00FE4F67"/>
    <w:rsid w:val="00FE51CA"/>
    <w:rsid w:val="00FE7C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384F90C-8E71-459F-A11A-5228D1E3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71F2"/>
    <w:rPr>
      <w:rFonts w:ascii="Times New Roman" w:eastAsia="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harChar">
    <w:name w:val="Char Char Знак"/>
    <w:basedOn w:val="a0"/>
    <w:uiPriority w:val="99"/>
    <w:rsid w:val="00236FCD"/>
    <w:pPr>
      <w:keepLines/>
      <w:spacing w:after="160" w:line="240" w:lineRule="exact"/>
    </w:pPr>
    <w:rPr>
      <w:rFonts w:ascii="Verdana" w:eastAsia="MS Mincho" w:hAnsi="Verdana" w:cs="Verdana"/>
      <w:sz w:val="20"/>
      <w:szCs w:val="20"/>
      <w:lang w:val="en-US" w:eastAsia="en-US"/>
    </w:rPr>
  </w:style>
  <w:style w:type="paragraph" w:styleId="a4">
    <w:name w:val="Balloon Text"/>
    <w:basedOn w:val="a0"/>
    <w:link w:val="a5"/>
    <w:uiPriority w:val="99"/>
    <w:semiHidden/>
    <w:unhideWhenUsed/>
    <w:rsid w:val="00DC1939"/>
    <w:rPr>
      <w:rFonts w:ascii="Tahoma" w:hAnsi="Tahoma" w:cs="Tahoma"/>
      <w:sz w:val="16"/>
      <w:szCs w:val="16"/>
    </w:rPr>
  </w:style>
  <w:style w:type="character" w:customStyle="1" w:styleId="a5">
    <w:name w:val="Текст выноски Знак"/>
    <w:basedOn w:val="a1"/>
    <w:link w:val="a4"/>
    <w:uiPriority w:val="99"/>
    <w:semiHidden/>
    <w:rsid w:val="00DC1939"/>
    <w:rPr>
      <w:rFonts w:ascii="Tahoma" w:eastAsia="Times New Roman" w:hAnsi="Tahoma" w:cs="Tahoma"/>
      <w:sz w:val="16"/>
      <w:szCs w:val="16"/>
    </w:rPr>
  </w:style>
  <w:style w:type="paragraph" w:customStyle="1" w:styleId="ConsPlusNormal">
    <w:name w:val="ConsPlusNormal"/>
    <w:rsid w:val="00CF068B"/>
    <w:pPr>
      <w:autoSpaceDE w:val="0"/>
      <w:autoSpaceDN w:val="0"/>
      <w:adjustRightInd w:val="0"/>
    </w:pPr>
    <w:rPr>
      <w:rFonts w:ascii="Arial" w:hAnsi="Arial" w:cs="Arial"/>
      <w:sz w:val="20"/>
      <w:szCs w:val="20"/>
    </w:rPr>
  </w:style>
  <w:style w:type="paragraph" w:styleId="a6">
    <w:name w:val="Block Text"/>
    <w:basedOn w:val="a0"/>
    <w:semiHidden/>
    <w:unhideWhenUsed/>
    <w:rsid w:val="00BD4E20"/>
    <w:pPr>
      <w:ind w:left="-180" w:right="-514" w:firstLine="720"/>
      <w:jc w:val="both"/>
    </w:pPr>
    <w:rPr>
      <w:sz w:val="26"/>
      <w:szCs w:val="20"/>
    </w:rPr>
  </w:style>
  <w:style w:type="table" w:styleId="a7">
    <w:name w:val="Table Grid"/>
    <w:basedOn w:val="a2"/>
    <w:uiPriority w:val="59"/>
    <w:locked/>
    <w:rsid w:val="00652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0"/>
    <w:link w:val="20"/>
    <w:uiPriority w:val="99"/>
    <w:rsid w:val="0063615F"/>
    <w:pPr>
      <w:spacing w:after="120" w:line="480" w:lineRule="auto"/>
    </w:pPr>
  </w:style>
  <w:style w:type="character" w:customStyle="1" w:styleId="20">
    <w:name w:val="Основной текст 2 Знак"/>
    <w:basedOn w:val="a1"/>
    <w:link w:val="2"/>
    <w:uiPriority w:val="99"/>
    <w:rsid w:val="0063615F"/>
    <w:rPr>
      <w:rFonts w:ascii="Times New Roman" w:eastAsia="Times New Roman" w:hAnsi="Times New Roman"/>
      <w:sz w:val="24"/>
      <w:szCs w:val="24"/>
    </w:rPr>
  </w:style>
  <w:style w:type="paragraph" w:styleId="a8">
    <w:name w:val="Normal (Web)"/>
    <w:basedOn w:val="a0"/>
    <w:uiPriority w:val="99"/>
    <w:unhideWhenUsed/>
    <w:rsid w:val="006050E9"/>
    <w:pPr>
      <w:spacing w:before="100" w:beforeAutospacing="1" w:after="100" w:afterAutospacing="1"/>
    </w:pPr>
  </w:style>
  <w:style w:type="character" w:styleId="a9">
    <w:name w:val="Strong"/>
    <w:uiPriority w:val="22"/>
    <w:qFormat/>
    <w:locked/>
    <w:rsid w:val="006050E9"/>
    <w:rPr>
      <w:b/>
      <w:bCs/>
    </w:rPr>
  </w:style>
  <w:style w:type="character" w:customStyle="1" w:styleId="FontStyle19">
    <w:name w:val="Font Style19"/>
    <w:uiPriority w:val="99"/>
    <w:rsid w:val="006050E9"/>
    <w:rPr>
      <w:rFonts w:ascii="Times New Roman" w:hAnsi="Times New Roman" w:cs="Times New Roman"/>
      <w:sz w:val="18"/>
      <w:szCs w:val="18"/>
    </w:rPr>
  </w:style>
  <w:style w:type="paragraph" w:styleId="aa">
    <w:name w:val="No Spacing"/>
    <w:uiPriority w:val="1"/>
    <w:qFormat/>
    <w:rsid w:val="006050E9"/>
    <w:rPr>
      <w:lang w:eastAsia="en-US"/>
    </w:rPr>
  </w:style>
  <w:style w:type="paragraph" w:styleId="ab">
    <w:name w:val="annotation text"/>
    <w:basedOn w:val="a0"/>
    <w:link w:val="ac"/>
    <w:uiPriority w:val="99"/>
    <w:rsid w:val="006B4040"/>
    <w:rPr>
      <w:sz w:val="20"/>
      <w:szCs w:val="20"/>
    </w:rPr>
  </w:style>
  <w:style w:type="character" w:customStyle="1" w:styleId="ac">
    <w:name w:val="Текст примечания Знак"/>
    <w:basedOn w:val="a1"/>
    <w:link w:val="ab"/>
    <w:uiPriority w:val="99"/>
    <w:rsid w:val="006B4040"/>
    <w:rPr>
      <w:rFonts w:ascii="Times New Roman" w:eastAsia="Times New Roman" w:hAnsi="Times New Roman"/>
      <w:sz w:val="20"/>
      <w:szCs w:val="20"/>
    </w:rPr>
  </w:style>
  <w:style w:type="character" w:styleId="ad">
    <w:name w:val="annotation reference"/>
    <w:unhideWhenUsed/>
    <w:rsid w:val="006B4040"/>
    <w:rPr>
      <w:sz w:val="16"/>
      <w:szCs w:val="16"/>
    </w:rPr>
  </w:style>
  <w:style w:type="paragraph" w:styleId="ae">
    <w:name w:val="Body Text"/>
    <w:basedOn w:val="a0"/>
    <w:link w:val="af"/>
    <w:rsid w:val="006B4040"/>
    <w:pPr>
      <w:spacing w:after="120"/>
    </w:pPr>
    <w:rPr>
      <w:sz w:val="20"/>
      <w:szCs w:val="20"/>
    </w:rPr>
  </w:style>
  <w:style w:type="character" w:customStyle="1" w:styleId="af">
    <w:name w:val="Основной текст Знак"/>
    <w:basedOn w:val="a1"/>
    <w:link w:val="ae"/>
    <w:rsid w:val="006B4040"/>
    <w:rPr>
      <w:rFonts w:ascii="Times New Roman" w:eastAsia="Times New Roman" w:hAnsi="Times New Roman"/>
      <w:sz w:val="20"/>
      <w:szCs w:val="20"/>
    </w:rPr>
  </w:style>
  <w:style w:type="paragraph" w:customStyle="1" w:styleId="af0">
    <w:name w:val="Абзац с интервалом"/>
    <w:basedOn w:val="a0"/>
    <w:link w:val="af1"/>
    <w:uiPriority w:val="99"/>
    <w:rsid w:val="006B4040"/>
    <w:pPr>
      <w:spacing w:before="120" w:after="120"/>
      <w:jc w:val="both"/>
    </w:pPr>
    <w:rPr>
      <w:rFonts w:ascii="Arial" w:hAnsi="Arial"/>
    </w:rPr>
  </w:style>
  <w:style w:type="character" w:customStyle="1" w:styleId="af1">
    <w:name w:val="Абзац с интервалом Знак"/>
    <w:link w:val="af0"/>
    <w:uiPriority w:val="99"/>
    <w:locked/>
    <w:rsid w:val="006B4040"/>
    <w:rPr>
      <w:rFonts w:ascii="Arial" w:eastAsia="Times New Roman" w:hAnsi="Arial"/>
      <w:sz w:val="24"/>
      <w:szCs w:val="24"/>
    </w:rPr>
  </w:style>
  <w:style w:type="paragraph" w:customStyle="1" w:styleId="a">
    <w:name w:val="Абзац маркерованный"/>
    <w:basedOn w:val="a0"/>
    <w:uiPriority w:val="99"/>
    <w:rsid w:val="006B4040"/>
    <w:pPr>
      <w:numPr>
        <w:numId w:val="15"/>
      </w:numPr>
      <w:jc w:val="both"/>
    </w:pPr>
    <w:rPr>
      <w:rFonts w:ascii="Arial" w:hAnsi="Arial" w:cs="Arial"/>
    </w:rPr>
  </w:style>
  <w:style w:type="paragraph" w:styleId="af2">
    <w:name w:val="List Paragraph"/>
    <w:basedOn w:val="a0"/>
    <w:uiPriority w:val="34"/>
    <w:qFormat/>
    <w:rsid w:val="0033316A"/>
    <w:pPr>
      <w:ind w:left="720"/>
      <w:contextualSpacing/>
    </w:pPr>
  </w:style>
  <w:style w:type="paragraph" w:customStyle="1" w:styleId="Style6">
    <w:name w:val="Style6"/>
    <w:basedOn w:val="a0"/>
    <w:rsid w:val="001F1A06"/>
    <w:pPr>
      <w:widowControl w:val="0"/>
      <w:autoSpaceDE w:val="0"/>
      <w:autoSpaceDN w:val="0"/>
      <w:adjustRightInd w:val="0"/>
      <w:spacing w:line="254" w:lineRule="exact"/>
      <w:jc w:val="both"/>
    </w:pPr>
  </w:style>
  <w:style w:type="character" w:customStyle="1" w:styleId="FontStyle13">
    <w:name w:val="Font Style13"/>
    <w:rsid w:val="001F1A06"/>
    <w:rPr>
      <w:rFonts w:ascii="Times New Roman" w:hAnsi="Times New Roman" w:cs="Times New Roman"/>
      <w:sz w:val="20"/>
      <w:szCs w:val="20"/>
    </w:rPr>
  </w:style>
  <w:style w:type="character" w:styleId="af3">
    <w:name w:val="Hyperlink"/>
    <w:uiPriority w:val="99"/>
    <w:unhideWhenUsed/>
    <w:rsid w:val="001F1A06"/>
    <w:rPr>
      <w:color w:val="0000FF"/>
      <w:u w:val="single"/>
    </w:rPr>
  </w:style>
  <w:style w:type="paragraph" w:customStyle="1" w:styleId="af4">
    <w:name w:val="Òåêñò"/>
    <w:basedOn w:val="a0"/>
    <w:rsid w:val="001434BF"/>
    <w:pPr>
      <w:widowControl w:val="0"/>
    </w:pPr>
    <w:rPr>
      <w:rFonts w:ascii="Courier New" w:hAnsi="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230410">
      <w:bodyDiv w:val="1"/>
      <w:marLeft w:val="0"/>
      <w:marRight w:val="0"/>
      <w:marTop w:val="0"/>
      <w:marBottom w:val="0"/>
      <w:divBdr>
        <w:top w:val="none" w:sz="0" w:space="0" w:color="auto"/>
        <w:left w:val="none" w:sz="0" w:space="0" w:color="auto"/>
        <w:bottom w:val="none" w:sz="0" w:space="0" w:color="auto"/>
        <w:right w:val="none" w:sz="0" w:space="0" w:color="auto"/>
      </w:divBdr>
    </w:div>
    <w:div w:id="324936785">
      <w:bodyDiv w:val="1"/>
      <w:marLeft w:val="0"/>
      <w:marRight w:val="0"/>
      <w:marTop w:val="0"/>
      <w:marBottom w:val="0"/>
      <w:divBdr>
        <w:top w:val="none" w:sz="0" w:space="0" w:color="auto"/>
        <w:left w:val="none" w:sz="0" w:space="0" w:color="auto"/>
        <w:bottom w:val="none" w:sz="0" w:space="0" w:color="auto"/>
        <w:right w:val="none" w:sz="0" w:space="0" w:color="auto"/>
      </w:divBdr>
    </w:div>
    <w:div w:id="341397982">
      <w:bodyDiv w:val="1"/>
      <w:marLeft w:val="0"/>
      <w:marRight w:val="0"/>
      <w:marTop w:val="0"/>
      <w:marBottom w:val="0"/>
      <w:divBdr>
        <w:top w:val="none" w:sz="0" w:space="0" w:color="auto"/>
        <w:left w:val="none" w:sz="0" w:space="0" w:color="auto"/>
        <w:bottom w:val="none" w:sz="0" w:space="0" w:color="auto"/>
        <w:right w:val="none" w:sz="0" w:space="0" w:color="auto"/>
      </w:divBdr>
    </w:div>
    <w:div w:id="409740062">
      <w:bodyDiv w:val="1"/>
      <w:marLeft w:val="0"/>
      <w:marRight w:val="0"/>
      <w:marTop w:val="0"/>
      <w:marBottom w:val="0"/>
      <w:divBdr>
        <w:top w:val="none" w:sz="0" w:space="0" w:color="auto"/>
        <w:left w:val="none" w:sz="0" w:space="0" w:color="auto"/>
        <w:bottom w:val="none" w:sz="0" w:space="0" w:color="auto"/>
        <w:right w:val="none" w:sz="0" w:space="0" w:color="auto"/>
      </w:divBdr>
    </w:div>
    <w:div w:id="449712633">
      <w:bodyDiv w:val="1"/>
      <w:marLeft w:val="0"/>
      <w:marRight w:val="0"/>
      <w:marTop w:val="0"/>
      <w:marBottom w:val="0"/>
      <w:divBdr>
        <w:top w:val="none" w:sz="0" w:space="0" w:color="auto"/>
        <w:left w:val="none" w:sz="0" w:space="0" w:color="auto"/>
        <w:bottom w:val="none" w:sz="0" w:space="0" w:color="auto"/>
        <w:right w:val="none" w:sz="0" w:space="0" w:color="auto"/>
      </w:divBdr>
    </w:div>
    <w:div w:id="577716025">
      <w:bodyDiv w:val="1"/>
      <w:marLeft w:val="0"/>
      <w:marRight w:val="0"/>
      <w:marTop w:val="0"/>
      <w:marBottom w:val="0"/>
      <w:divBdr>
        <w:top w:val="none" w:sz="0" w:space="0" w:color="auto"/>
        <w:left w:val="none" w:sz="0" w:space="0" w:color="auto"/>
        <w:bottom w:val="none" w:sz="0" w:space="0" w:color="auto"/>
        <w:right w:val="none" w:sz="0" w:space="0" w:color="auto"/>
      </w:divBdr>
    </w:div>
    <w:div w:id="582178509">
      <w:bodyDiv w:val="1"/>
      <w:marLeft w:val="0"/>
      <w:marRight w:val="0"/>
      <w:marTop w:val="0"/>
      <w:marBottom w:val="0"/>
      <w:divBdr>
        <w:top w:val="none" w:sz="0" w:space="0" w:color="auto"/>
        <w:left w:val="none" w:sz="0" w:space="0" w:color="auto"/>
        <w:bottom w:val="none" w:sz="0" w:space="0" w:color="auto"/>
        <w:right w:val="none" w:sz="0" w:space="0" w:color="auto"/>
      </w:divBdr>
    </w:div>
    <w:div w:id="728378882">
      <w:bodyDiv w:val="1"/>
      <w:marLeft w:val="0"/>
      <w:marRight w:val="0"/>
      <w:marTop w:val="0"/>
      <w:marBottom w:val="0"/>
      <w:divBdr>
        <w:top w:val="none" w:sz="0" w:space="0" w:color="auto"/>
        <w:left w:val="none" w:sz="0" w:space="0" w:color="auto"/>
        <w:bottom w:val="none" w:sz="0" w:space="0" w:color="auto"/>
        <w:right w:val="none" w:sz="0" w:space="0" w:color="auto"/>
      </w:divBdr>
    </w:div>
    <w:div w:id="801994075">
      <w:bodyDiv w:val="1"/>
      <w:marLeft w:val="0"/>
      <w:marRight w:val="0"/>
      <w:marTop w:val="0"/>
      <w:marBottom w:val="0"/>
      <w:divBdr>
        <w:top w:val="none" w:sz="0" w:space="0" w:color="auto"/>
        <w:left w:val="none" w:sz="0" w:space="0" w:color="auto"/>
        <w:bottom w:val="none" w:sz="0" w:space="0" w:color="auto"/>
        <w:right w:val="none" w:sz="0" w:space="0" w:color="auto"/>
      </w:divBdr>
    </w:div>
    <w:div w:id="845873698">
      <w:bodyDiv w:val="1"/>
      <w:marLeft w:val="0"/>
      <w:marRight w:val="0"/>
      <w:marTop w:val="0"/>
      <w:marBottom w:val="0"/>
      <w:divBdr>
        <w:top w:val="none" w:sz="0" w:space="0" w:color="auto"/>
        <w:left w:val="none" w:sz="0" w:space="0" w:color="auto"/>
        <w:bottom w:val="none" w:sz="0" w:space="0" w:color="auto"/>
        <w:right w:val="none" w:sz="0" w:space="0" w:color="auto"/>
      </w:divBdr>
    </w:div>
    <w:div w:id="863055124">
      <w:bodyDiv w:val="1"/>
      <w:marLeft w:val="0"/>
      <w:marRight w:val="0"/>
      <w:marTop w:val="0"/>
      <w:marBottom w:val="0"/>
      <w:divBdr>
        <w:top w:val="none" w:sz="0" w:space="0" w:color="auto"/>
        <w:left w:val="none" w:sz="0" w:space="0" w:color="auto"/>
        <w:bottom w:val="none" w:sz="0" w:space="0" w:color="auto"/>
        <w:right w:val="none" w:sz="0" w:space="0" w:color="auto"/>
      </w:divBdr>
    </w:div>
    <w:div w:id="867723141">
      <w:bodyDiv w:val="1"/>
      <w:marLeft w:val="0"/>
      <w:marRight w:val="0"/>
      <w:marTop w:val="0"/>
      <w:marBottom w:val="0"/>
      <w:divBdr>
        <w:top w:val="none" w:sz="0" w:space="0" w:color="auto"/>
        <w:left w:val="none" w:sz="0" w:space="0" w:color="auto"/>
        <w:bottom w:val="none" w:sz="0" w:space="0" w:color="auto"/>
        <w:right w:val="none" w:sz="0" w:space="0" w:color="auto"/>
      </w:divBdr>
    </w:div>
    <w:div w:id="912474233">
      <w:bodyDiv w:val="1"/>
      <w:marLeft w:val="0"/>
      <w:marRight w:val="0"/>
      <w:marTop w:val="0"/>
      <w:marBottom w:val="0"/>
      <w:divBdr>
        <w:top w:val="none" w:sz="0" w:space="0" w:color="auto"/>
        <w:left w:val="none" w:sz="0" w:space="0" w:color="auto"/>
        <w:bottom w:val="none" w:sz="0" w:space="0" w:color="auto"/>
        <w:right w:val="none" w:sz="0" w:space="0" w:color="auto"/>
      </w:divBdr>
    </w:div>
    <w:div w:id="1022828131">
      <w:bodyDiv w:val="1"/>
      <w:marLeft w:val="0"/>
      <w:marRight w:val="0"/>
      <w:marTop w:val="0"/>
      <w:marBottom w:val="0"/>
      <w:divBdr>
        <w:top w:val="none" w:sz="0" w:space="0" w:color="auto"/>
        <w:left w:val="none" w:sz="0" w:space="0" w:color="auto"/>
        <w:bottom w:val="none" w:sz="0" w:space="0" w:color="auto"/>
        <w:right w:val="none" w:sz="0" w:space="0" w:color="auto"/>
      </w:divBdr>
    </w:div>
    <w:div w:id="1130248896">
      <w:bodyDiv w:val="1"/>
      <w:marLeft w:val="0"/>
      <w:marRight w:val="0"/>
      <w:marTop w:val="0"/>
      <w:marBottom w:val="0"/>
      <w:divBdr>
        <w:top w:val="none" w:sz="0" w:space="0" w:color="auto"/>
        <w:left w:val="none" w:sz="0" w:space="0" w:color="auto"/>
        <w:bottom w:val="none" w:sz="0" w:space="0" w:color="auto"/>
        <w:right w:val="none" w:sz="0" w:space="0" w:color="auto"/>
      </w:divBdr>
    </w:div>
    <w:div w:id="1131556146">
      <w:bodyDiv w:val="1"/>
      <w:marLeft w:val="0"/>
      <w:marRight w:val="0"/>
      <w:marTop w:val="0"/>
      <w:marBottom w:val="0"/>
      <w:divBdr>
        <w:top w:val="none" w:sz="0" w:space="0" w:color="auto"/>
        <w:left w:val="none" w:sz="0" w:space="0" w:color="auto"/>
        <w:bottom w:val="none" w:sz="0" w:space="0" w:color="auto"/>
        <w:right w:val="none" w:sz="0" w:space="0" w:color="auto"/>
      </w:divBdr>
    </w:div>
    <w:div w:id="1180582459">
      <w:bodyDiv w:val="1"/>
      <w:marLeft w:val="0"/>
      <w:marRight w:val="0"/>
      <w:marTop w:val="0"/>
      <w:marBottom w:val="0"/>
      <w:divBdr>
        <w:top w:val="none" w:sz="0" w:space="0" w:color="auto"/>
        <w:left w:val="none" w:sz="0" w:space="0" w:color="auto"/>
        <w:bottom w:val="none" w:sz="0" w:space="0" w:color="auto"/>
        <w:right w:val="none" w:sz="0" w:space="0" w:color="auto"/>
      </w:divBdr>
    </w:div>
    <w:div w:id="1205942925">
      <w:bodyDiv w:val="1"/>
      <w:marLeft w:val="0"/>
      <w:marRight w:val="0"/>
      <w:marTop w:val="0"/>
      <w:marBottom w:val="0"/>
      <w:divBdr>
        <w:top w:val="none" w:sz="0" w:space="0" w:color="auto"/>
        <w:left w:val="none" w:sz="0" w:space="0" w:color="auto"/>
        <w:bottom w:val="none" w:sz="0" w:space="0" w:color="auto"/>
        <w:right w:val="none" w:sz="0" w:space="0" w:color="auto"/>
      </w:divBdr>
    </w:div>
    <w:div w:id="1207336309">
      <w:bodyDiv w:val="1"/>
      <w:marLeft w:val="0"/>
      <w:marRight w:val="0"/>
      <w:marTop w:val="0"/>
      <w:marBottom w:val="0"/>
      <w:divBdr>
        <w:top w:val="none" w:sz="0" w:space="0" w:color="auto"/>
        <w:left w:val="none" w:sz="0" w:space="0" w:color="auto"/>
        <w:bottom w:val="none" w:sz="0" w:space="0" w:color="auto"/>
        <w:right w:val="none" w:sz="0" w:space="0" w:color="auto"/>
      </w:divBdr>
    </w:div>
    <w:div w:id="1301229415">
      <w:bodyDiv w:val="1"/>
      <w:marLeft w:val="0"/>
      <w:marRight w:val="0"/>
      <w:marTop w:val="0"/>
      <w:marBottom w:val="0"/>
      <w:divBdr>
        <w:top w:val="none" w:sz="0" w:space="0" w:color="auto"/>
        <w:left w:val="none" w:sz="0" w:space="0" w:color="auto"/>
        <w:bottom w:val="none" w:sz="0" w:space="0" w:color="auto"/>
        <w:right w:val="none" w:sz="0" w:space="0" w:color="auto"/>
      </w:divBdr>
    </w:div>
    <w:div w:id="1320965505">
      <w:bodyDiv w:val="1"/>
      <w:marLeft w:val="0"/>
      <w:marRight w:val="0"/>
      <w:marTop w:val="0"/>
      <w:marBottom w:val="0"/>
      <w:divBdr>
        <w:top w:val="none" w:sz="0" w:space="0" w:color="auto"/>
        <w:left w:val="none" w:sz="0" w:space="0" w:color="auto"/>
        <w:bottom w:val="none" w:sz="0" w:space="0" w:color="auto"/>
        <w:right w:val="none" w:sz="0" w:space="0" w:color="auto"/>
      </w:divBdr>
    </w:div>
    <w:div w:id="1371952533">
      <w:bodyDiv w:val="1"/>
      <w:marLeft w:val="0"/>
      <w:marRight w:val="0"/>
      <w:marTop w:val="0"/>
      <w:marBottom w:val="0"/>
      <w:divBdr>
        <w:top w:val="none" w:sz="0" w:space="0" w:color="auto"/>
        <w:left w:val="none" w:sz="0" w:space="0" w:color="auto"/>
        <w:bottom w:val="none" w:sz="0" w:space="0" w:color="auto"/>
        <w:right w:val="none" w:sz="0" w:space="0" w:color="auto"/>
      </w:divBdr>
    </w:div>
    <w:div w:id="1391466693">
      <w:bodyDiv w:val="1"/>
      <w:marLeft w:val="0"/>
      <w:marRight w:val="0"/>
      <w:marTop w:val="0"/>
      <w:marBottom w:val="0"/>
      <w:divBdr>
        <w:top w:val="none" w:sz="0" w:space="0" w:color="auto"/>
        <w:left w:val="none" w:sz="0" w:space="0" w:color="auto"/>
        <w:bottom w:val="none" w:sz="0" w:space="0" w:color="auto"/>
        <w:right w:val="none" w:sz="0" w:space="0" w:color="auto"/>
      </w:divBdr>
    </w:div>
    <w:div w:id="1495343455">
      <w:bodyDiv w:val="1"/>
      <w:marLeft w:val="0"/>
      <w:marRight w:val="0"/>
      <w:marTop w:val="0"/>
      <w:marBottom w:val="0"/>
      <w:divBdr>
        <w:top w:val="none" w:sz="0" w:space="0" w:color="auto"/>
        <w:left w:val="none" w:sz="0" w:space="0" w:color="auto"/>
        <w:bottom w:val="none" w:sz="0" w:space="0" w:color="auto"/>
        <w:right w:val="none" w:sz="0" w:space="0" w:color="auto"/>
      </w:divBdr>
    </w:div>
    <w:div w:id="1501853869">
      <w:bodyDiv w:val="1"/>
      <w:marLeft w:val="0"/>
      <w:marRight w:val="0"/>
      <w:marTop w:val="0"/>
      <w:marBottom w:val="0"/>
      <w:divBdr>
        <w:top w:val="none" w:sz="0" w:space="0" w:color="auto"/>
        <w:left w:val="none" w:sz="0" w:space="0" w:color="auto"/>
        <w:bottom w:val="none" w:sz="0" w:space="0" w:color="auto"/>
        <w:right w:val="none" w:sz="0" w:space="0" w:color="auto"/>
      </w:divBdr>
    </w:div>
    <w:div w:id="1618490315">
      <w:bodyDiv w:val="1"/>
      <w:marLeft w:val="0"/>
      <w:marRight w:val="0"/>
      <w:marTop w:val="0"/>
      <w:marBottom w:val="0"/>
      <w:divBdr>
        <w:top w:val="none" w:sz="0" w:space="0" w:color="auto"/>
        <w:left w:val="none" w:sz="0" w:space="0" w:color="auto"/>
        <w:bottom w:val="none" w:sz="0" w:space="0" w:color="auto"/>
        <w:right w:val="none" w:sz="0" w:space="0" w:color="auto"/>
      </w:divBdr>
    </w:div>
    <w:div w:id="1840150197">
      <w:bodyDiv w:val="1"/>
      <w:marLeft w:val="0"/>
      <w:marRight w:val="0"/>
      <w:marTop w:val="0"/>
      <w:marBottom w:val="0"/>
      <w:divBdr>
        <w:top w:val="none" w:sz="0" w:space="0" w:color="auto"/>
        <w:left w:val="none" w:sz="0" w:space="0" w:color="auto"/>
        <w:bottom w:val="none" w:sz="0" w:space="0" w:color="auto"/>
        <w:right w:val="none" w:sz="0" w:space="0" w:color="auto"/>
      </w:divBdr>
    </w:div>
    <w:div w:id="1975062504">
      <w:bodyDiv w:val="1"/>
      <w:marLeft w:val="0"/>
      <w:marRight w:val="0"/>
      <w:marTop w:val="0"/>
      <w:marBottom w:val="0"/>
      <w:divBdr>
        <w:top w:val="none" w:sz="0" w:space="0" w:color="auto"/>
        <w:left w:val="none" w:sz="0" w:space="0" w:color="auto"/>
        <w:bottom w:val="none" w:sz="0" w:space="0" w:color="auto"/>
        <w:right w:val="none" w:sz="0" w:space="0" w:color="auto"/>
      </w:divBdr>
    </w:div>
    <w:div w:id="2057974024">
      <w:bodyDiv w:val="1"/>
      <w:marLeft w:val="0"/>
      <w:marRight w:val="0"/>
      <w:marTop w:val="0"/>
      <w:marBottom w:val="0"/>
      <w:divBdr>
        <w:top w:val="none" w:sz="0" w:space="0" w:color="auto"/>
        <w:left w:val="none" w:sz="0" w:space="0" w:color="auto"/>
        <w:bottom w:val="none" w:sz="0" w:space="0" w:color="auto"/>
        <w:right w:val="none" w:sz="0" w:space="0" w:color="auto"/>
      </w:divBdr>
    </w:div>
    <w:div w:id="2114203835">
      <w:bodyDiv w:val="1"/>
      <w:marLeft w:val="0"/>
      <w:marRight w:val="0"/>
      <w:marTop w:val="0"/>
      <w:marBottom w:val="0"/>
      <w:divBdr>
        <w:top w:val="none" w:sz="0" w:space="0" w:color="auto"/>
        <w:left w:val="none" w:sz="0" w:space="0" w:color="auto"/>
        <w:bottom w:val="none" w:sz="0" w:space="0" w:color="auto"/>
        <w:right w:val="none" w:sz="0" w:space="0" w:color="auto"/>
      </w:divBdr>
    </w:div>
    <w:div w:id="213813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28E763C8-B79E-4173-90B2-D523402FC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3503</Words>
  <Characters>19968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БЮЛЛЕТЕНЬ</vt:lpstr>
    </vt:vector>
  </TitlesOfParts>
  <Company>Port</Company>
  <LinksUpToDate>false</LinksUpToDate>
  <CharactersWithSpaces>23425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БЮЛЛЕТЕНЬ</dc:title>
  <dc:creator>al</dc:creator>
  <cp:lastModifiedBy>Петрова Татьяна Ивановна</cp:lastModifiedBy>
  <cp:revision>3</cp:revision>
  <cp:lastPrinted>2016-06-08T10:21:00Z</cp:lastPrinted>
  <dcterms:created xsi:type="dcterms:W3CDTF">2017-05-23T11:56:00Z</dcterms:created>
  <dcterms:modified xsi:type="dcterms:W3CDTF">2018-05-10T06:54:00Z</dcterms:modified>
</cp:coreProperties>
</file>